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057" w14:textId="02BE33C0" w:rsidR="00737A99" w:rsidRPr="00CB2915" w:rsidRDefault="00EE20A8" w:rsidP="00CF5685">
      <w:pPr>
        <w:spacing w:after="3960"/>
        <w:jc w:val="right"/>
      </w:pPr>
      <w:r w:rsidRPr="00B8677D">
        <w:rPr>
          <w:noProof/>
        </w:rPr>
        <w:drawing>
          <wp:inline distT="0" distB="0" distL="0" distR="0" wp14:anchorId="381D42E3" wp14:editId="55D3F2E3">
            <wp:extent cx="1800225" cy="561975"/>
            <wp:effectExtent l="0" t="0" r="0" b="0"/>
            <wp:docPr id="1" name="Picture 60" descr="Melbourn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elbourne Water."/>
                    <pic:cNvPicPr>
                      <a:picLocks noChangeAspect="1" noChangeArrowheads="1"/>
                    </pic:cNvPicPr>
                  </pic:nvPicPr>
                  <pic:blipFill>
                    <a:blip r:embed="rId11">
                      <a:extLst>
                        <a:ext uri="{28A0092B-C50C-407E-A947-70E740481C1C}">
                          <a14:useLocalDpi xmlns:a14="http://schemas.microsoft.com/office/drawing/2010/main" val="0"/>
                        </a:ext>
                      </a:extLst>
                    </a:blip>
                    <a:srcRect r="31206"/>
                    <a:stretch>
                      <a:fillRect/>
                    </a:stretch>
                  </pic:blipFill>
                  <pic:spPr bwMode="auto">
                    <a:xfrm>
                      <a:off x="0" y="0"/>
                      <a:ext cx="1800225" cy="561975"/>
                    </a:xfrm>
                    <a:prstGeom prst="rect">
                      <a:avLst/>
                    </a:prstGeom>
                    <a:noFill/>
                    <a:ln>
                      <a:noFill/>
                    </a:ln>
                  </pic:spPr>
                </pic:pic>
              </a:graphicData>
            </a:graphic>
          </wp:inline>
        </w:drawing>
      </w:r>
      <w:r w:rsidRPr="00CB2915">
        <w:rPr>
          <w:noProof/>
        </w:rPr>
        <w:drawing>
          <wp:inline distT="0" distB="0" distL="0" distR="0" wp14:anchorId="5616A1E5" wp14:editId="3D4DBCC9">
            <wp:extent cx="981075" cy="571500"/>
            <wp:effectExtent l="0" t="0" r="0" b="0"/>
            <wp:docPr id="2"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ictoria State Government."/>
                    <pic:cNvPicPr>
                      <a:picLocks noChangeAspect="1" noChangeArrowheads="1"/>
                    </pic:cNvPicPr>
                  </pic:nvPicPr>
                  <pic:blipFill>
                    <a:blip r:embed="rId12">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81075" cy="571500"/>
                    </a:xfrm>
                    <a:prstGeom prst="rect">
                      <a:avLst/>
                    </a:prstGeom>
                    <a:noFill/>
                  </pic:spPr>
                </pic:pic>
              </a:graphicData>
            </a:graphic>
          </wp:inline>
        </w:drawing>
      </w:r>
    </w:p>
    <w:sdt>
      <w:sdtPr>
        <w:alias w:val="Title"/>
        <w:tag w:val=""/>
        <w:id w:val="2035768845"/>
        <w:placeholder>
          <w:docPart w:val="8E530DFCC6D7468A94AE58D47982A149"/>
        </w:placeholder>
        <w:dataBinding w:prefixMappings="xmlns:ns0='http://purl.org/dc/elements/1.1/' xmlns:ns1='http://schemas.openxmlformats.org/package/2006/metadata/core-properties' " w:xpath="/ns1:coreProperties[1]/ns0:title[1]" w:storeItemID="{6C3C8BC8-F283-45AE-878A-BAB7291924A1}"/>
        <w:text/>
      </w:sdtPr>
      <w:sdtEndPr/>
      <w:sdtContent>
        <w:p w14:paraId="021264FC" w14:textId="306565FC" w:rsidR="00AB71C8" w:rsidRDefault="00CA6663" w:rsidP="00CA6663">
          <w:pPr>
            <w:pStyle w:val="Title"/>
            <w:ind w:right="1976"/>
          </w:pPr>
          <w:r w:rsidRPr="00B8677D">
            <w:t>Flood Management Strategy Port Phillip and Westernport, Action Plan</w:t>
          </w:r>
          <w:r w:rsidR="00BE5D8A" w:rsidRPr="00B8677D">
            <w:t xml:space="preserve"> </w:t>
          </w:r>
          <w:r w:rsidRPr="00B8677D">
            <w:t>2021</w:t>
          </w:r>
          <w:r w:rsidR="00D779EF">
            <w:t xml:space="preserve"> to </w:t>
          </w:r>
          <w:r w:rsidRPr="00B8677D">
            <w:t>2026</w:t>
          </w:r>
        </w:p>
      </w:sdtContent>
    </w:sdt>
    <w:p w14:paraId="16B8CE3F" w14:textId="77777777" w:rsidR="00D736A1" w:rsidRPr="00B8677D" w:rsidRDefault="00D736A1" w:rsidP="00AB71C8">
      <w:pPr>
        <w:sectPr w:rsidR="00D736A1" w:rsidRPr="00B8677D" w:rsidSect="00B37C65">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0" w:h="16840"/>
          <w:pgMar w:top="1134" w:right="851" w:bottom="1134" w:left="1418" w:header="709" w:footer="709" w:gutter="0"/>
          <w:cols w:space="708"/>
          <w:docGrid w:linePitch="360"/>
        </w:sectPr>
      </w:pPr>
    </w:p>
    <w:sdt>
      <w:sdtPr>
        <w:rPr>
          <w:rFonts w:eastAsia="MS Mincho"/>
          <w:b w:val="0"/>
          <w:sz w:val="20"/>
          <w:szCs w:val="20"/>
          <w:lang w:eastAsia="en-AU"/>
        </w:rPr>
        <w:id w:val="-679124833"/>
        <w:docPartObj>
          <w:docPartGallery w:val="Table of Contents"/>
          <w:docPartUnique/>
        </w:docPartObj>
      </w:sdtPr>
      <w:sdtEndPr>
        <w:rPr>
          <w:bCs/>
          <w:noProof/>
        </w:rPr>
      </w:sdtEndPr>
      <w:sdtContent>
        <w:p w14:paraId="6C6465FC" w14:textId="124492DD" w:rsidR="00BE5D8A" w:rsidRDefault="00BE5D8A">
          <w:pPr>
            <w:pStyle w:val="TOCHeading"/>
          </w:pPr>
          <w:r>
            <w:t>Contents</w:t>
          </w:r>
        </w:p>
        <w:p w14:paraId="209DA1A0" w14:textId="71A00489" w:rsidR="00F724AD" w:rsidRDefault="00BE5D8A">
          <w:pPr>
            <w:pStyle w:val="TOC1"/>
            <w:rPr>
              <w:rFonts w:asciiTheme="minorHAnsi" w:eastAsiaTheme="minorEastAsia" w:hAnsiTheme="minorHAnsi" w:cstheme="minorBidi"/>
              <w:sz w:val="22"/>
              <w:szCs w:val="22"/>
            </w:rPr>
          </w:pPr>
          <w:r w:rsidRPr="00B8677D">
            <w:rPr>
              <w:color w:val="000000"/>
            </w:rPr>
            <w:fldChar w:fldCharType="begin"/>
          </w:r>
          <w:r w:rsidRPr="00B8677D">
            <w:instrText xml:space="preserve"> TOC \o "1-3" \h \z \u </w:instrText>
          </w:r>
          <w:r w:rsidRPr="00B8677D">
            <w:rPr>
              <w:color w:val="000000"/>
            </w:rPr>
            <w:fldChar w:fldCharType="separate"/>
          </w:r>
          <w:hyperlink w:anchor="_Toc81905685" w:history="1">
            <w:r w:rsidR="00F724AD" w:rsidRPr="00FF50AE">
              <w:rPr>
                <w:rStyle w:val="Hyperlink"/>
              </w:rPr>
              <w:t>Preface</w:t>
            </w:r>
            <w:r w:rsidR="00F724AD">
              <w:rPr>
                <w:webHidden/>
              </w:rPr>
              <w:tab/>
            </w:r>
            <w:r w:rsidR="00F724AD">
              <w:rPr>
                <w:webHidden/>
              </w:rPr>
              <w:fldChar w:fldCharType="begin"/>
            </w:r>
            <w:r w:rsidR="00F724AD">
              <w:rPr>
                <w:webHidden/>
              </w:rPr>
              <w:instrText xml:space="preserve"> PAGEREF _Toc81905685 \h </w:instrText>
            </w:r>
            <w:r w:rsidR="00F724AD">
              <w:rPr>
                <w:webHidden/>
              </w:rPr>
            </w:r>
            <w:r w:rsidR="00F724AD">
              <w:rPr>
                <w:webHidden/>
              </w:rPr>
              <w:fldChar w:fldCharType="separate"/>
            </w:r>
            <w:r w:rsidR="00F724AD">
              <w:rPr>
                <w:webHidden/>
              </w:rPr>
              <w:t>4</w:t>
            </w:r>
            <w:r w:rsidR="00F724AD">
              <w:rPr>
                <w:webHidden/>
              </w:rPr>
              <w:fldChar w:fldCharType="end"/>
            </w:r>
          </w:hyperlink>
        </w:p>
        <w:p w14:paraId="5A4E280D" w14:textId="0E411BF3" w:rsidR="00F724AD" w:rsidRDefault="002B2BF0">
          <w:pPr>
            <w:pStyle w:val="TOC2"/>
            <w:rPr>
              <w:rFonts w:asciiTheme="minorHAnsi" w:eastAsiaTheme="minorEastAsia" w:hAnsiTheme="minorHAnsi" w:cstheme="minorBidi"/>
              <w:noProof/>
              <w:color w:val="auto"/>
              <w:sz w:val="22"/>
              <w:szCs w:val="22"/>
            </w:rPr>
          </w:pPr>
          <w:hyperlink w:anchor="_Toc81905686" w:history="1">
            <w:r w:rsidR="00F724AD" w:rsidRPr="00FF50AE">
              <w:rPr>
                <w:rStyle w:val="Hyperlink"/>
                <w:noProof/>
              </w:rPr>
              <w:t>About this action plan</w:t>
            </w:r>
            <w:r w:rsidR="00F724AD">
              <w:rPr>
                <w:noProof/>
                <w:webHidden/>
              </w:rPr>
              <w:tab/>
            </w:r>
            <w:r w:rsidR="00F724AD">
              <w:rPr>
                <w:noProof/>
                <w:webHidden/>
              </w:rPr>
              <w:fldChar w:fldCharType="begin"/>
            </w:r>
            <w:r w:rsidR="00F724AD">
              <w:rPr>
                <w:noProof/>
                <w:webHidden/>
              </w:rPr>
              <w:instrText xml:space="preserve"> PAGEREF _Toc81905686 \h </w:instrText>
            </w:r>
            <w:r w:rsidR="00F724AD">
              <w:rPr>
                <w:noProof/>
                <w:webHidden/>
              </w:rPr>
            </w:r>
            <w:r w:rsidR="00F724AD">
              <w:rPr>
                <w:noProof/>
                <w:webHidden/>
              </w:rPr>
              <w:fldChar w:fldCharType="separate"/>
            </w:r>
            <w:r w:rsidR="00F724AD">
              <w:rPr>
                <w:noProof/>
                <w:webHidden/>
              </w:rPr>
              <w:t>4</w:t>
            </w:r>
            <w:r w:rsidR="00F724AD">
              <w:rPr>
                <w:noProof/>
                <w:webHidden/>
              </w:rPr>
              <w:fldChar w:fldCharType="end"/>
            </w:r>
          </w:hyperlink>
        </w:p>
        <w:p w14:paraId="03636C05" w14:textId="4AA65818" w:rsidR="00F724AD" w:rsidRDefault="002B2BF0">
          <w:pPr>
            <w:pStyle w:val="TOC2"/>
            <w:rPr>
              <w:rFonts w:asciiTheme="minorHAnsi" w:eastAsiaTheme="minorEastAsia" w:hAnsiTheme="minorHAnsi" w:cstheme="minorBidi"/>
              <w:noProof/>
              <w:color w:val="auto"/>
              <w:sz w:val="22"/>
              <w:szCs w:val="22"/>
            </w:rPr>
          </w:pPr>
          <w:hyperlink w:anchor="_Toc81905687" w:history="1">
            <w:r w:rsidR="00F724AD" w:rsidRPr="00FF50AE">
              <w:rPr>
                <w:rStyle w:val="Hyperlink"/>
                <w:noProof/>
              </w:rPr>
              <w:t>A collaborative approach</w:t>
            </w:r>
            <w:r w:rsidR="00F724AD">
              <w:rPr>
                <w:noProof/>
                <w:webHidden/>
              </w:rPr>
              <w:tab/>
            </w:r>
            <w:r w:rsidR="00F724AD">
              <w:rPr>
                <w:noProof/>
                <w:webHidden/>
              </w:rPr>
              <w:fldChar w:fldCharType="begin"/>
            </w:r>
            <w:r w:rsidR="00F724AD">
              <w:rPr>
                <w:noProof/>
                <w:webHidden/>
              </w:rPr>
              <w:instrText xml:space="preserve"> PAGEREF _Toc81905687 \h </w:instrText>
            </w:r>
            <w:r w:rsidR="00F724AD">
              <w:rPr>
                <w:noProof/>
                <w:webHidden/>
              </w:rPr>
            </w:r>
            <w:r w:rsidR="00F724AD">
              <w:rPr>
                <w:noProof/>
                <w:webHidden/>
              </w:rPr>
              <w:fldChar w:fldCharType="separate"/>
            </w:r>
            <w:r w:rsidR="00F724AD">
              <w:rPr>
                <w:noProof/>
                <w:webHidden/>
              </w:rPr>
              <w:t>4</w:t>
            </w:r>
            <w:r w:rsidR="00F724AD">
              <w:rPr>
                <w:noProof/>
                <w:webHidden/>
              </w:rPr>
              <w:fldChar w:fldCharType="end"/>
            </w:r>
          </w:hyperlink>
        </w:p>
        <w:p w14:paraId="1833A182" w14:textId="546B3CB3" w:rsidR="00F724AD" w:rsidRDefault="002B2BF0">
          <w:pPr>
            <w:pStyle w:val="TOC1"/>
            <w:rPr>
              <w:rFonts w:asciiTheme="minorHAnsi" w:eastAsiaTheme="minorEastAsia" w:hAnsiTheme="minorHAnsi" w:cstheme="minorBidi"/>
              <w:sz w:val="22"/>
              <w:szCs w:val="22"/>
            </w:rPr>
          </w:pPr>
          <w:hyperlink w:anchor="_Toc81905688" w:history="1">
            <w:r w:rsidR="00F724AD" w:rsidRPr="00FF50AE">
              <w:rPr>
                <w:rStyle w:val="Hyperlink"/>
              </w:rPr>
              <w:t>Overview of the strategic approach</w:t>
            </w:r>
            <w:r w:rsidR="00F724AD">
              <w:rPr>
                <w:webHidden/>
              </w:rPr>
              <w:tab/>
            </w:r>
            <w:r w:rsidR="00F724AD">
              <w:rPr>
                <w:webHidden/>
              </w:rPr>
              <w:fldChar w:fldCharType="begin"/>
            </w:r>
            <w:r w:rsidR="00F724AD">
              <w:rPr>
                <w:webHidden/>
              </w:rPr>
              <w:instrText xml:space="preserve"> PAGEREF _Toc81905688 \h </w:instrText>
            </w:r>
            <w:r w:rsidR="00F724AD">
              <w:rPr>
                <w:webHidden/>
              </w:rPr>
            </w:r>
            <w:r w:rsidR="00F724AD">
              <w:rPr>
                <w:webHidden/>
              </w:rPr>
              <w:fldChar w:fldCharType="separate"/>
            </w:r>
            <w:r w:rsidR="00F724AD">
              <w:rPr>
                <w:webHidden/>
              </w:rPr>
              <w:t>5</w:t>
            </w:r>
            <w:r w:rsidR="00F724AD">
              <w:rPr>
                <w:webHidden/>
              </w:rPr>
              <w:fldChar w:fldCharType="end"/>
            </w:r>
          </w:hyperlink>
        </w:p>
        <w:p w14:paraId="0FC7B9B8" w14:textId="58BC65E0" w:rsidR="00F724AD" w:rsidRDefault="002B2BF0">
          <w:pPr>
            <w:pStyle w:val="TOC2"/>
            <w:rPr>
              <w:rFonts w:asciiTheme="minorHAnsi" w:eastAsiaTheme="minorEastAsia" w:hAnsiTheme="minorHAnsi" w:cstheme="minorBidi"/>
              <w:noProof/>
              <w:color w:val="auto"/>
              <w:sz w:val="22"/>
              <w:szCs w:val="22"/>
            </w:rPr>
          </w:pPr>
          <w:hyperlink w:anchor="_Toc81905689" w:history="1">
            <w:r w:rsidR="00F724AD" w:rsidRPr="00FF50AE">
              <w:rPr>
                <w:rStyle w:val="Hyperlink"/>
                <w:noProof/>
              </w:rPr>
              <w:t>Monitoring, evaluation, reporting and improvement</w:t>
            </w:r>
            <w:r w:rsidR="00F724AD">
              <w:rPr>
                <w:noProof/>
                <w:webHidden/>
              </w:rPr>
              <w:tab/>
            </w:r>
            <w:r w:rsidR="00F724AD">
              <w:rPr>
                <w:noProof/>
                <w:webHidden/>
              </w:rPr>
              <w:fldChar w:fldCharType="begin"/>
            </w:r>
            <w:r w:rsidR="00F724AD">
              <w:rPr>
                <w:noProof/>
                <w:webHidden/>
              </w:rPr>
              <w:instrText xml:space="preserve"> PAGEREF _Toc81905689 \h </w:instrText>
            </w:r>
            <w:r w:rsidR="00F724AD">
              <w:rPr>
                <w:noProof/>
                <w:webHidden/>
              </w:rPr>
            </w:r>
            <w:r w:rsidR="00F724AD">
              <w:rPr>
                <w:noProof/>
                <w:webHidden/>
              </w:rPr>
              <w:fldChar w:fldCharType="separate"/>
            </w:r>
            <w:r w:rsidR="00F724AD">
              <w:rPr>
                <w:noProof/>
                <w:webHidden/>
              </w:rPr>
              <w:t>6</w:t>
            </w:r>
            <w:r w:rsidR="00F724AD">
              <w:rPr>
                <w:noProof/>
                <w:webHidden/>
              </w:rPr>
              <w:fldChar w:fldCharType="end"/>
            </w:r>
          </w:hyperlink>
        </w:p>
        <w:p w14:paraId="7C2C71E0" w14:textId="133FDA9F" w:rsidR="00F724AD" w:rsidRDefault="002B2BF0">
          <w:pPr>
            <w:pStyle w:val="TOC1"/>
            <w:rPr>
              <w:rFonts w:asciiTheme="minorHAnsi" w:eastAsiaTheme="minorEastAsia" w:hAnsiTheme="minorHAnsi" w:cstheme="minorBidi"/>
              <w:sz w:val="22"/>
              <w:szCs w:val="22"/>
            </w:rPr>
          </w:pPr>
          <w:hyperlink w:anchor="_Toc81905690" w:history="1">
            <w:r w:rsidR="00F724AD" w:rsidRPr="00FF50AE">
              <w:rPr>
                <w:rStyle w:val="Hyperlink"/>
              </w:rPr>
              <w:t>Objective 1: The right information is available at the right time to the people who need it</w:t>
            </w:r>
            <w:r w:rsidR="00F724AD">
              <w:rPr>
                <w:webHidden/>
              </w:rPr>
              <w:tab/>
            </w:r>
            <w:r w:rsidR="00F724AD">
              <w:rPr>
                <w:webHidden/>
              </w:rPr>
              <w:fldChar w:fldCharType="begin"/>
            </w:r>
            <w:r w:rsidR="00F724AD">
              <w:rPr>
                <w:webHidden/>
              </w:rPr>
              <w:instrText xml:space="preserve"> PAGEREF _Toc81905690 \h </w:instrText>
            </w:r>
            <w:r w:rsidR="00F724AD">
              <w:rPr>
                <w:webHidden/>
              </w:rPr>
            </w:r>
            <w:r w:rsidR="00F724AD">
              <w:rPr>
                <w:webHidden/>
              </w:rPr>
              <w:fldChar w:fldCharType="separate"/>
            </w:r>
            <w:r w:rsidR="00F724AD">
              <w:rPr>
                <w:webHidden/>
              </w:rPr>
              <w:t>8</w:t>
            </w:r>
            <w:r w:rsidR="00F724AD">
              <w:rPr>
                <w:webHidden/>
              </w:rPr>
              <w:fldChar w:fldCharType="end"/>
            </w:r>
          </w:hyperlink>
        </w:p>
        <w:p w14:paraId="50199AC1" w14:textId="0BD5BFFE" w:rsidR="00F724AD" w:rsidRDefault="002B2BF0">
          <w:pPr>
            <w:pStyle w:val="TOC2"/>
            <w:rPr>
              <w:rFonts w:asciiTheme="minorHAnsi" w:eastAsiaTheme="minorEastAsia" w:hAnsiTheme="minorHAnsi" w:cstheme="minorBidi"/>
              <w:noProof/>
              <w:color w:val="auto"/>
              <w:sz w:val="22"/>
              <w:szCs w:val="22"/>
            </w:rPr>
          </w:pPr>
          <w:hyperlink w:anchor="_Toc81905691" w:history="1">
            <w:r w:rsidR="00F724AD" w:rsidRPr="00FF50AE">
              <w:rPr>
                <w:rStyle w:val="Hyperlink"/>
                <w:noProof/>
              </w:rPr>
              <w:t>Focus area 1 Fit</w:t>
            </w:r>
            <w:r w:rsidR="00F724AD" w:rsidRPr="00FF50AE">
              <w:rPr>
                <w:rStyle w:val="Hyperlink"/>
                <w:noProof/>
              </w:rPr>
              <w:noBreakHyphen/>
              <w:t>for</w:t>
            </w:r>
            <w:r w:rsidR="00F724AD" w:rsidRPr="00FF50AE">
              <w:rPr>
                <w:rStyle w:val="Hyperlink"/>
                <w:noProof/>
              </w:rPr>
              <w:noBreakHyphen/>
              <w:t>purpose information</w:t>
            </w:r>
            <w:r w:rsidR="00F724AD">
              <w:rPr>
                <w:noProof/>
                <w:webHidden/>
              </w:rPr>
              <w:tab/>
            </w:r>
            <w:r w:rsidR="00F724AD">
              <w:rPr>
                <w:noProof/>
                <w:webHidden/>
              </w:rPr>
              <w:fldChar w:fldCharType="begin"/>
            </w:r>
            <w:r w:rsidR="00F724AD">
              <w:rPr>
                <w:noProof/>
                <w:webHidden/>
              </w:rPr>
              <w:instrText xml:space="preserve"> PAGEREF _Toc81905691 \h </w:instrText>
            </w:r>
            <w:r w:rsidR="00F724AD">
              <w:rPr>
                <w:noProof/>
                <w:webHidden/>
              </w:rPr>
            </w:r>
            <w:r w:rsidR="00F724AD">
              <w:rPr>
                <w:noProof/>
                <w:webHidden/>
              </w:rPr>
              <w:fldChar w:fldCharType="separate"/>
            </w:r>
            <w:r w:rsidR="00F724AD">
              <w:rPr>
                <w:noProof/>
                <w:webHidden/>
              </w:rPr>
              <w:t>8</w:t>
            </w:r>
            <w:r w:rsidR="00F724AD">
              <w:rPr>
                <w:noProof/>
                <w:webHidden/>
              </w:rPr>
              <w:fldChar w:fldCharType="end"/>
            </w:r>
          </w:hyperlink>
        </w:p>
        <w:p w14:paraId="0152CC0A" w14:textId="4D0BBB4C" w:rsidR="00F724AD" w:rsidRDefault="002B2BF0">
          <w:pPr>
            <w:pStyle w:val="TOC2"/>
            <w:rPr>
              <w:rFonts w:asciiTheme="minorHAnsi" w:eastAsiaTheme="minorEastAsia" w:hAnsiTheme="minorHAnsi" w:cstheme="minorBidi"/>
              <w:noProof/>
              <w:color w:val="auto"/>
              <w:sz w:val="22"/>
              <w:szCs w:val="22"/>
            </w:rPr>
          </w:pPr>
          <w:hyperlink w:anchor="_Toc81905692" w:history="1">
            <w:r w:rsidR="00F724AD" w:rsidRPr="00FF50AE">
              <w:rPr>
                <w:rStyle w:val="Hyperlink"/>
                <w:noProof/>
              </w:rPr>
              <w:t>Focus area 2 Empowering communities</w:t>
            </w:r>
            <w:r w:rsidR="00F724AD">
              <w:rPr>
                <w:noProof/>
                <w:webHidden/>
              </w:rPr>
              <w:tab/>
            </w:r>
            <w:r w:rsidR="00F724AD">
              <w:rPr>
                <w:noProof/>
                <w:webHidden/>
              </w:rPr>
              <w:fldChar w:fldCharType="begin"/>
            </w:r>
            <w:r w:rsidR="00F724AD">
              <w:rPr>
                <w:noProof/>
                <w:webHidden/>
              </w:rPr>
              <w:instrText xml:space="preserve"> PAGEREF _Toc81905692 \h </w:instrText>
            </w:r>
            <w:r w:rsidR="00F724AD">
              <w:rPr>
                <w:noProof/>
                <w:webHidden/>
              </w:rPr>
            </w:r>
            <w:r w:rsidR="00F724AD">
              <w:rPr>
                <w:noProof/>
                <w:webHidden/>
              </w:rPr>
              <w:fldChar w:fldCharType="separate"/>
            </w:r>
            <w:r w:rsidR="00F724AD">
              <w:rPr>
                <w:noProof/>
                <w:webHidden/>
              </w:rPr>
              <w:t>9</w:t>
            </w:r>
            <w:r w:rsidR="00F724AD">
              <w:rPr>
                <w:noProof/>
                <w:webHidden/>
              </w:rPr>
              <w:fldChar w:fldCharType="end"/>
            </w:r>
          </w:hyperlink>
        </w:p>
        <w:p w14:paraId="606A3AA7" w14:textId="298626DF" w:rsidR="00F724AD" w:rsidRDefault="002B2BF0">
          <w:pPr>
            <w:pStyle w:val="TOC2"/>
            <w:rPr>
              <w:rFonts w:asciiTheme="minorHAnsi" w:eastAsiaTheme="minorEastAsia" w:hAnsiTheme="minorHAnsi" w:cstheme="minorBidi"/>
              <w:noProof/>
              <w:color w:val="auto"/>
              <w:sz w:val="22"/>
              <w:szCs w:val="22"/>
            </w:rPr>
          </w:pPr>
          <w:hyperlink w:anchor="_Toc81905693" w:history="1">
            <w:r w:rsidR="00F724AD" w:rsidRPr="00FF50AE">
              <w:rPr>
                <w:rStyle w:val="Hyperlink"/>
                <w:noProof/>
              </w:rPr>
              <w:t>Objective 2: Flood risks and opportunities are managed to reduce impacts and get the best social, economic and environmental outcomes</w:t>
            </w:r>
            <w:r w:rsidR="00F724AD">
              <w:rPr>
                <w:noProof/>
                <w:webHidden/>
              </w:rPr>
              <w:tab/>
            </w:r>
            <w:r w:rsidR="00F724AD">
              <w:rPr>
                <w:noProof/>
                <w:webHidden/>
              </w:rPr>
              <w:fldChar w:fldCharType="begin"/>
            </w:r>
            <w:r w:rsidR="00F724AD">
              <w:rPr>
                <w:noProof/>
                <w:webHidden/>
              </w:rPr>
              <w:instrText xml:space="preserve"> PAGEREF _Toc81905693 \h </w:instrText>
            </w:r>
            <w:r w:rsidR="00F724AD">
              <w:rPr>
                <w:noProof/>
                <w:webHidden/>
              </w:rPr>
            </w:r>
            <w:r w:rsidR="00F724AD">
              <w:rPr>
                <w:noProof/>
                <w:webHidden/>
              </w:rPr>
              <w:fldChar w:fldCharType="separate"/>
            </w:r>
            <w:r w:rsidR="00F724AD">
              <w:rPr>
                <w:noProof/>
                <w:webHidden/>
              </w:rPr>
              <w:t>12</w:t>
            </w:r>
            <w:r w:rsidR="00F724AD">
              <w:rPr>
                <w:noProof/>
                <w:webHidden/>
              </w:rPr>
              <w:fldChar w:fldCharType="end"/>
            </w:r>
          </w:hyperlink>
        </w:p>
        <w:p w14:paraId="6658FA26" w14:textId="71DB11F1" w:rsidR="00F724AD" w:rsidRDefault="002B2BF0">
          <w:pPr>
            <w:pStyle w:val="TOC2"/>
            <w:rPr>
              <w:rFonts w:asciiTheme="minorHAnsi" w:eastAsiaTheme="minorEastAsia" w:hAnsiTheme="minorHAnsi" w:cstheme="minorBidi"/>
              <w:noProof/>
              <w:color w:val="auto"/>
              <w:sz w:val="22"/>
              <w:szCs w:val="22"/>
            </w:rPr>
          </w:pPr>
          <w:hyperlink w:anchor="_Toc81905694" w:history="1">
            <w:r w:rsidR="00F724AD" w:rsidRPr="00FF50AE">
              <w:rPr>
                <w:rStyle w:val="Hyperlink"/>
                <w:noProof/>
              </w:rPr>
              <w:t>Focus area 3 Flood effects mitigation</w:t>
            </w:r>
            <w:r w:rsidR="00F724AD">
              <w:rPr>
                <w:noProof/>
                <w:webHidden/>
              </w:rPr>
              <w:tab/>
            </w:r>
            <w:r w:rsidR="00F724AD">
              <w:rPr>
                <w:noProof/>
                <w:webHidden/>
              </w:rPr>
              <w:fldChar w:fldCharType="begin"/>
            </w:r>
            <w:r w:rsidR="00F724AD">
              <w:rPr>
                <w:noProof/>
                <w:webHidden/>
              </w:rPr>
              <w:instrText xml:space="preserve"> PAGEREF _Toc81905694 \h </w:instrText>
            </w:r>
            <w:r w:rsidR="00F724AD">
              <w:rPr>
                <w:noProof/>
                <w:webHidden/>
              </w:rPr>
            </w:r>
            <w:r w:rsidR="00F724AD">
              <w:rPr>
                <w:noProof/>
                <w:webHidden/>
              </w:rPr>
              <w:fldChar w:fldCharType="separate"/>
            </w:r>
            <w:r w:rsidR="00F724AD">
              <w:rPr>
                <w:noProof/>
                <w:webHidden/>
              </w:rPr>
              <w:t>12</w:t>
            </w:r>
            <w:r w:rsidR="00F724AD">
              <w:rPr>
                <w:noProof/>
                <w:webHidden/>
              </w:rPr>
              <w:fldChar w:fldCharType="end"/>
            </w:r>
          </w:hyperlink>
        </w:p>
        <w:p w14:paraId="7E81752B" w14:textId="5ED36B8A" w:rsidR="00F724AD" w:rsidRDefault="002B2BF0">
          <w:pPr>
            <w:pStyle w:val="TOC2"/>
            <w:rPr>
              <w:rFonts w:asciiTheme="minorHAnsi" w:eastAsiaTheme="minorEastAsia" w:hAnsiTheme="minorHAnsi" w:cstheme="minorBidi"/>
              <w:noProof/>
              <w:color w:val="auto"/>
              <w:sz w:val="22"/>
              <w:szCs w:val="22"/>
            </w:rPr>
          </w:pPr>
          <w:hyperlink w:anchor="_Toc81905695" w:history="1">
            <w:r w:rsidR="00F724AD" w:rsidRPr="00FF50AE">
              <w:rPr>
                <w:rStyle w:val="Hyperlink"/>
                <w:noProof/>
              </w:rPr>
              <w:t>Focus area 4 Land use planning</w:t>
            </w:r>
            <w:r w:rsidR="00F724AD">
              <w:rPr>
                <w:noProof/>
                <w:webHidden/>
              </w:rPr>
              <w:tab/>
            </w:r>
            <w:r w:rsidR="00F724AD">
              <w:rPr>
                <w:noProof/>
                <w:webHidden/>
              </w:rPr>
              <w:fldChar w:fldCharType="begin"/>
            </w:r>
            <w:r w:rsidR="00F724AD">
              <w:rPr>
                <w:noProof/>
                <w:webHidden/>
              </w:rPr>
              <w:instrText xml:space="preserve"> PAGEREF _Toc81905695 \h </w:instrText>
            </w:r>
            <w:r w:rsidR="00F724AD">
              <w:rPr>
                <w:noProof/>
                <w:webHidden/>
              </w:rPr>
            </w:r>
            <w:r w:rsidR="00F724AD">
              <w:rPr>
                <w:noProof/>
                <w:webHidden/>
              </w:rPr>
              <w:fldChar w:fldCharType="separate"/>
            </w:r>
            <w:r w:rsidR="00F724AD">
              <w:rPr>
                <w:noProof/>
                <w:webHidden/>
              </w:rPr>
              <w:t>14</w:t>
            </w:r>
            <w:r w:rsidR="00F724AD">
              <w:rPr>
                <w:noProof/>
                <w:webHidden/>
              </w:rPr>
              <w:fldChar w:fldCharType="end"/>
            </w:r>
          </w:hyperlink>
        </w:p>
        <w:p w14:paraId="4778EC01" w14:textId="60F14A61" w:rsidR="00F724AD" w:rsidRDefault="002B2BF0">
          <w:pPr>
            <w:pStyle w:val="TOC2"/>
            <w:rPr>
              <w:rFonts w:asciiTheme="minorHAnsi" w:eastAsiaTheme="minorEastAsia" w:hAnsiTheme="minorHAnsi" w:cstheme="minorBidi"/>
              <w:noProof/>
              <w:color w:val="auto"/>
              <w:sz w:val="22"/>
              <w:szCs w:val="22"/>
            </w:rPr>
          </w:pPr>
          <w:hyperlink w:anchor="_Toc81905696" w:history="1">
            <w:r w:rsidR="00F724AD" w:rsidRPr="00FF50AE">
              <w:rPr>
                <w:rStyle w:val="Hyperlink"/>
                <w:noProof/>
              </w:rPr>
              <w:t>Focus area 5 Challenges of climate change</w:t>
            </w:r>
            <w:r w:rsidR="00F724AD">
              <w:rPr>
                <w:noProof/>
                <w:webHidden/>
              </w:rPr>
              <w:tab/>
            </w:r>
            <w:r w:rsidR="00F724AD">
              <w:rPr>
                <w:noProof/>
                <w:webHidden/>
              </w:rPr>
              <w:fldChar w:fldCharType="begin"/>
            </w:r>
            <w:r w:rsidR="00F724AD">
              <w:rPr>
                <w:noProof/>
                <w:webHidden/>
              </w:rPr>
              <w:instrText xml:space="preserve"> PAGEREF _Toc81905696 \h </w:instrText>
            </w:r>
            <w:r w:rsidR="00F724AD">
              <w:rPr>
                <w:noProof/>
                <w:webHidden/>
              </w:rPr>
            </w:r>
            <w:r w:rsidR="00F724AD">
              <w:rPr>
                <w:noProof/>
                <w:webHidden/>
              </w:rPr>
              <w:fldChar w:fldCharType="separate"/>
            </w:r>
            <w:r w:rsidR="00F724AD">
              <w:rPr>
                <w:noProof/>
                <w:webHidden/>
              </w:rPr>
              <w:t>17</w:t>
            </w:r>
            <w:r w:rsidR="00F724AD">
              <w:rPr>
                <w:noProof/>
                <w:webHidden/>
              </w:rPr>
              <w:fldChar w:fldCharType="end"/>
            </w:r>
          </w:hyperlink>
        </w:p>
        <w:p w14:paraId="0502C619" w14:textId="1204BD0E" w:rsidR="00F724AD" w:rsidRDefault="002B2BF0">
          <w:pPr>
            <w:pStyle w:val="TOC2"/>
            <w:rPr>
              <w:rFonts w:asciiTheme="minorHAnsi" w:eastAsiaTheme="minorEastAsia" w:hAnsiTheme="minorHAnsi" w:cstheme="minorBidi"/>
              <w:noProof/>
              <w:color w:val="auto"/>
              <w:sz w:val="22"/>
              <w:szCs w:val="22"/>
            </w:rPr>
          </w:pPr>
          <w:hyperlink w:anchor="_Toc81905697" w:history="1">
            <w:r w:rsidR="00F724AD" w:rsidRPr="00FF50AE">
              <w:rPr>
                <w:rStyle w:val="Hyperlink"/>
                <w:noProof/>
              </w:rPr>
              <w:t>Focus area 6 Multiple benefits embedded in decision</w:t>
            </w:r>
            <w:r w:rsidR="00F724AD" w:rsidRPr="00FF50AE">
              <w:rPr>
                <w:rStyle w:val="Hyperlink"/>
                <w:noProof/>
              </w:rPr>
              <w:noBreakHyphen/>
              <w:t>making</w:t>
            </w:r>
            <w:r w:rsidR="00F724AD">
              <w:rPr>
                <w:noProof/>
                <w:webHidden/>
              </w:rPr>
              <w:tab/>
            </w:r>
            <w:r w:rsidR="00F724AD">
              <w:rPr>
                <w:noProof/>
                <w:webHidden/>
              </w:rPr>
              <w:fldChar w:fldCharType="begin"/>
            </w:r>
            <w:r w:rsidR="00F724AD">
              <w:rPr>
                <w:noProof/>
                <w:webHidden/>
              </w:rPr>
              <w:instrText xml:space="preserve"> PAGEREF _Toc81905697 \h </w:instrText>
            </w:r>
            <w:r w:rsidR="00F724AD">
              <w:rPr>
                <w:noProof/>
                <w:webHidden/>
              </w:rPr>
            </w:r>
            <w:r w:rsidR="00F724AD">
              <w:rPr>
                <w:noProof/>
                <w:webHidden/>
              </w:rPr>
              <w:fldChar w:fldCharType="separate"/>
            </w:r>
            <w:r w:rsidR="00F724AD">
              <w:rPr>
                <w:noProof/>
                <w:webHidden/>
              </w:rPr>
              <w:t>19</w:t>
            </w:r>
            <w:r w:rsidR="00F724AD">
              <w:rPr>
                <w:noProof/>
                <w:webHidden/>
              </w:rPr>
              <w:fldChar w:fldCharType="end"/>
            </w:r>
          </w:hyperlink>
        </w:p>
        <w:p w14:paraId="5676577E" w14:textId="26A3E25D" w:rsidR="00F724AD" w:rsidRDefault="002B2BF0">
          <w:pPr>
            <w:pStyle w:val="TOC1"/>
            <w:rPr>
              <w:rFonts w:asciiTheme="minorHAnsi" w:eastAsiaTheme="minorEastAsia" w:hAnsiTheme="minorHAnsi" w:cstheme="minorBidi"/>
              <w:sz w:val="22"/>
              <w:szCs w:val="22"/>
            </w:rPr>
          </w:pPr>
          <w:hyperlink w:anchor="_Toc81905698" w:history="1">
            <w:r w:rsidR="00F724AD" w:rsidRPr="00FF50AE">
              <w:rPr>
                <w:rStyle w:val="Hyperlink"/>
              </w:rPr>
              <w:t>Objective 3: Land, water and emergency agencies work together to manage flooding effectively</w:t>
            </w:r>
            <w:r w:rsidR="00F724AD">
              <w:rPr>
                <w:webHidden/>
              </w:rPr>
              <w:tab/>
            </w:r>
            <w:r w:rsidR="00F724AD">
              <w:rPr>
                <w:webHidden/>
              </w:rPr>
              <w:fldChar w:fldCharType="begin"/>
            </w:r>
            <w:r w:rsidR="00F724AD">
              <w:rPr>
                <w:webHidden/>
              </w:rPr>
              <w:instrText xml:space="preserve"> PAGEREF _Toc81905698 \h </w:instrText>
            </w:r>
            <w:r w:rsidR="00F724AD">
              <w:rPr>
                <w:webHidden/>
              </w:rPr>
            </w:r>
            <w:r w:rsidR="00F724AD">
              <w:rPr>
                <w:webHidden/>
              </w:rPr>
              <w:fldChar w:fldCharType="separate"/>
            </w:r>
            <w:r w:rsidR="00F724AD">
              <w:rPr>
                <w:webHidden/>
              </w:rPr>
              <w:t>23</w:t>
            </w:r>
            <w:r w:rsidR="00F724AD">
              <w:rPr>
                <w:webHidden/>
              </w:rPr>
              <w:fldChar w:fldCharType="end"/>
            </w:r>
          </w:hyperlink>
        </w:p>
        <w:p w14:paraId="15074F46" w14:textId="76E7164D" w:rsidR="00F724AD" w:rsidRDefault="002B2BF0">
          <w:pPr>
            <w:pStyle w:val="TOC2"/>
            <w:rPr>
              <w:rFonts w:asciiTheme="minorHAnsi" w:eastAsiaTheme="minorEastAsia" w:hAnsiTheme="minorHAnsi" w:cstheme="minorBidi"/>
              <w:noProof/>
              <w:color w:val="auto"/>
              <w:sz w:val="22"/>
              <w:szCs w:val="22"/>
            </w:rPr>
          </w:pPr>
          <w:hyperlink w:anchor="_Toc81905699" w:history="1">
            <w:r w:rsidR="00F724AD" w:rsidRPr="00FF50AE">
              <w:rPr>
                <w:rStyle w:val="Hyperlink"/>
                <w:noProof/>
              </w:rPr>
              <w:t>Focus area 7 Clarifying roles and responsibilities</w:t>
            </w:r>
            <w:r w:rsidR="00F724AD">
              <w:rPr>
                <w:noProof/>
                <w:webHidden/>
              </w:rPr>
              <w:tab/>
            </w:r>
            <w:r w:rsidR="00F724AD">
              <w:rPr>
                <w:noProof/>
                <w:webHidden/>
              </w:rPr>
              <w:fldChar w:fldCharType="begin"/>
            </w:r>
            <w:r w:rsidR="00F724AD">
              <w:rPr>
                <w:noProof/>
                <w:webHidden/>
              </w:rPr>
              <w:instrText xml:space="preserve"> PAGEREF _Toc81905699 \h </w:instrText>
            </w:r>
            <w:r w:rsidR="00F724AD">
              <w:rPr>
                <w:noProof/>
                <w:webHidden/>
              </w:rPr>
            </w:r>
            <w:r w:rsidR="00F724AD">
              <w:rPr>
                <w:noProof/>
                <w:webHidden/>
              </w:rPr>
              <w:fldChar w:fldCharType="separate"/>
            </w:r>
            <w:r w:rsidR="00F724AD">
              <w:rPr>
                <w:noProof/>
                <w:webHidden/>
              </w:rPr>
              <w:t>23</w:t>
            </w:r>
            <w:r w:rsidR="00F724AD">
              <w:rPr>
                <w:noProof/>
                <w:webHidden/>
              </w:rPr>
              <w:fldChar w:fldCharType="end"/>
            </w:r>
          </w:hyperlink>
        </w:p>
        <w:p w14:paraId="5478E361" w14:textId="7EF4D44E" w:rsidR="00F724AD" w:rsidRDefault="002B2BF0">
          <w:pPr>
            <w:pStyle w:val="TOC2"/>
            <w:rPr>
              <w:rFonts w:asciiTheme="minorHAnsi" w:eastAsiaTheme="minorEastAsia" w:hAnsiTheme="minorHAnsi" w:cstheme="minorBidi"/>
              <w:noProof/>
              <w:color w:val="auto"/>
              <w:sz w:val="22"/>
              <w:szCs w:val="22"/>
            </w:rPr>
          </w:pPr>
          <w:hyperlink w:anchor="_Toc81905700" w:history="1">
            <w:r w:rsidR="00F724AD" w:rsidRPr="00FF50AE">
              <w:rPr>
                <w:rStyle w:val="Hyperlink"/>
                <w:noProof/>
              </w:rPr>
              <w:t>Focus area 8 Emergency agency preparedness and response</w:t>
            </w:r>
            <w:r w:rsidR="00F724AD">
              <w:rPr>
                <w:noProof/>
                <w:webHidden/>
              </w:rPr>
              <w:tab/>
            </w:r>
            <w:r w:rsidR="00F724AD">
              <w:rPr>
                <w:noProof/>
                <w:webHidden/>
              </w:rPr>
              <w:fldChar w:fldCharType="begin"/>
            </w:r>
            <w:r w:rsidR="00F724AD">
              <w:rPr>
                <w:noProof/>
                <w:webHidden/>
              </w:rPr>
              <w:instrText xml:space="preserve"> PAGEREF _Toc81905700 \h </w:instrText>
            </w:r>
            <w:r w:rsidR="00F724AD">
              <w:rPr>
                <w:noProof/>
                <w:webHidden/>
              </w:rPr>
            </w:r>
            <w:r w:rsidR="00F724AD">
              <w:rPr>
                <w:noProof/>
                <w:webHidden/>
              </w:rPr>
              <w:fldChar w:fldCharType="separate"/>
            </w:r>
            <w:r w:rsidR="00F724AD">
              <w:rPr>
                <w:noProof/>
                <w:webHidden/>
              </w:rPr>
              <w:t>24</w:t>
            </w:r>
            <w:r w:rsidR="00F724AD">
              <w:rPr>
                <w:noProof/>
                <w:webHidden/>
              </w:rPr>
              <w:fldChar w:fldCharType="end"/>
            </w:r>
          </w:hyperlink>
        </w:p>
        <w:p w14:paraId="3CB7EDDC" w14:textId="78271AB9" w:rsidR="00F724AD" w:rsidRDefault="002B2BF0">
          <w:pPr>
            <w:pStyle w:val="TOC2"/>
            <w:rPr>
              <w:rFonts w:asciiTheme="minorHAnsi" w:eastAsiaTheme="minorEastAsia" w:hAnsiTheme="minorHAnsi" w:cstheme="minorBidi"/>
              <w:noProof/>
              <w:color w:val="auto"/>
              <w:sz w:val="22"/>
              <w:szCs w:val="22"/>
            </w:rPr>
          </w:pPr>
          <w:hyperlink w:anchor="_Toc81905701" w:history="1">
            <w:r w:rsidR="00F724AD" w:rsidRPr="00FF50AE">
              <w:rPr>
                <w:rStyle w:val="Hyperlink"/>
                <w:noProof/>
              </w:rPr>
              <w:t>Focus area 9 Flood recovery</w:t>
            </w:r>
            <w:r w:rsidR="00F724AD">
              <w:rPr>
                <w:noProof/>
                <w:webHidden/>
              </w:rPr>
              <w:tab/>
            </w:r>
            <w:r w:rsidR="00F724AD">
              <w:rPr>
                <w:noProof/>
                <w:webHidden/>
              </w:rPr>
              <w:fldChar w:fldCharType="begin"/>
            </w:r>
            <w:r w:rsidR="00F724AD">
              <w:rPr>
                <w:noProof/>
                <w:webHidden/>
              </w:rPr>
              <w:instrText xml:space="preserve"> PAGEREF _Toc81905701 \h </w:instrText>
            </w:r>
            <w:r w:rsidR="00F724AD">
              <w:rPr>
                <w:noProof/>
                <w:webHidden/>
              </w:rPr>
            </w:r>
            <w:r w:rsidR="00F724AD">
              <w:rPr>
                <w:noProof/>
                <w:webHidden/>
              </w:rPr>
              <w:fldChar w:fldCharType="separate"/>
            </w:r>
            <w:r w:rsidR="00F724AD">
              <w:rPr>
                <w:noProof/>
                <w:webHidden/>
              </w:rPr>
              <w:t>25</w:t>
            </w:r>
            <w:r w:rsidR="00F724AD">
              <w:rPr>
                <w:noProof/>
                <w:webHidden/>
              </w:rPr>
              <w:fldChar w:fldCharType="end"/>
            </w:r>
          </w:hyperlink>
        </w:p>
        <w:p w14:paraId="772CE0CB" w14:textId="2BB4CBC5" w:rsidR="00F724AD" w:rsidRDefault="002B2BF0">
          <w:pPr>
            <w:pStyle w:val="TOC1"/>
            <w:rPr>
              <w:rFonts w:asciiTheme="minorHAnsi" w:eastAsiaTheme="minorEastAsia" w:hAnsiTheme="minorHAnsi" w:cstheme="minorBidi"/>
              <w:sz w:val="22"/>
              <w:szCs w:val="22"/>
            </w:rPr>
          </w:pPr>
          <w:hyperlink w:anchor="_Toc81905702" w:history="1">
            <w:r w:rsidR="00F724AD" w:rsidRPr="00FF50AE">
              <w:rPr>
                <w:rStyle w:val="Hyperlink"/>
              </w:rPr>
              <w:t>Research objectives</w:t>
            </w:r>
            <w:r w:rsidR="00F724AD">
              <w:rPr>
                <w:webHidden/>
              </w:rPr>
              <w:tab/>
            </w:r>
            <w:r w:rsidR="00F724AD">
              <w:rPr>
                <w:webHidden/>
              </w:rPr>
              <w:fldChar w:fldCharType="begin"/>
            </w:r>
            <w:r w:rsidR="00F724AD">
              <w:rPr>
                <w:webHidden/>
              </w:rPr>
              <w:instrText xml:space="preserve"> PAGEREF _Toc81905702 \h </w:instrText>
            </w:r>
            <w:r w:rsidR="00F724AD">
              <w:rPr>
                <w:webHidden/>
              </w:rPr>
            </w:r>
            <w:r w:rsidR="00F724AD">
              <w:rPr>
                <w:webHidden/>
              </w:rPr>
              <w:fldChar w:fldCharType="separate"/>
            </w:r>
            <w:r w:rsidR="00F724AD">
              <w:rPr>
                <w:webHidden/>
              </w:rPr>
              <w:t>28</w:t>
            </w:r>
            <w:r w:rsidR="00F724AD">
              <w:rPr>
                <w:webHidden/>
              </w:rPr>
              <w:fldChar w:fldCharType="end"/>
            </w:r>
          </w:hyperlink>
        </w:p>
        <w:p w14:paraId="0FB8BDB7" w14:textId="5B1D515A" w:rsidR="00F724AD" w:rsidRDefault="002B2BF0">
          <w:pPr>
            <w:pStyle w:val="TOC1"/>
            <w:rPr>
              <w:rFonts w:asciiTheme="minorHAnsi" w:eastAsiaTheme="minorEastAsia" w:hAnsiTheme="minorHAnsi" w:cstheme="minorBidi"/>
              <w:sz w:val="22"/>
              <w:szCs w:val="22"/>
            </w:rPr>
          </w:pPr>
          <w:hyperlink w:anchor="_Toc81905703" w:history="1">
            <w:r w:rsidR="00F724AD" w:rsidRPr="00FF50AE">
              <w:rPr>
                <w:rStyle w:val="Hyperlink"/>
              </w:rPr>
              <w:t>Bibliography</w:t>
            </w:r>
            <w:r w:rsidR="00F724AD">
              <w:rPr>
                <w:webHidden/>
              </w:rPr>
              <w:tab/>
            </w:r>
            <w:r w:rsidR="00F724AD">
              <w:rPr>
                <w:webHidden/>
              </w:rPr>
              <w:fldChar w:fldCharType="begin"/>
            </w:r>
            <w:r w:rsidR="00F724AD">
              <w:rPr>
                <w:webHidden/>
              </w:rPr>
              <w:instrText xml:space="preserve"> PAGEREF _Toc81905703 \h </w:instrText>
            </w:r>
            <w:r w:rsidR="00F724AD">
              <w:rPr>
                <w:webHidden/>
              </w:rPr>
            </w:r>
            <w:r w:rsidR="00F724AD">
              <w:rPr>
                <w:webHidden/>
              </w:rPr>
              <w:fldChar w:fldCharType="separate"/>
            </w:r>
            <w:r w:rsidR="00F724AD">
              <w:rPr>
                <w:webHidden/>
              </w:rPr>
              <w:t>29</w:t>
            </w:r>
            <w:r w:rsidR="00F724AD">
              <w:rPr>
                <w:webHidden/>
              </w:rPr>
              <w:fldChar w:fldCharType="end"/>
            </w:r>
          </w:hyperlink>
        </w:p>
        <w:p w14:paraId="3D52D399" w14:textId="5623F629" w:rsidR="00F724AD" w:rsidRDefault="002B2BF0">
          <w:pPr>
            <w:pStyle w:val="TOC1"/>
            <w:rPr>
              <w:rFonts w:asciiTheme="minorHAnsi" w:eastAsiaTheme="minorEastAsia" w:hAnsiTheme="minorHAnsi" w:cstheme="minorBidi"/>
              <w:sz w:val="22"/>
              <w:szCs w:val="22"/>
            </w:rPr>
          </w:pPr>
          <w:hyperlink w:anchor="_Toc81905704" w:history="1">
            <w:r w:rsidR="00F724AD" w:rsidRPr="00FF50AE">
              <w:rPr>
                <w:rStyle w:val="Hyperlink"/>
              </w:rPr>
              <w:t>Key legislation</w:t>
            </w:r>
            <w:r w:rsidR="00F724AD">
              <w:rPr>
                <w:webHidden/>
              </w:rPr>
              <w:tab/>
            </w:r>
            <w:r w:rsidR="00F724AD">
              <w:rPr>
                <w:webHidden/>
              </w:rPr>
              <w:fldChar w:fldCharType="begin"/>
            </w:r>
            <w:r w:rsidR="00F724AD">
              <w:rPr>
                <w:webHidden/>
              </w:rPr>
              <w:instrText xml:space="preserve"> PAGEREF _Toc81905704 \h </w:instrText>
            </w:r>
            <w:r w:rsidR="00F724AD">
              <w:rPr>
                <w:webHidden/>
              </w:rPr>
            </w:r>
            <w:r w:rsidR="00F724AD">
              <w:rPr>
                <w:webHidden/>
              </w:rPr>
              <w:fldChar w:fldCharType="separate"/>
            </w:r>
            <w:r w:rsidR="00F724AD">
              <w:rPr>
                <w:webHidden/>
              </w:rPr>
              <w:t>29</w:t>
            </w:r>
            <w:r w:rsidR="00F724AD">
              <w:rPr>
                <w:webHidden/>
              </w:rPr>
              <w:fldChar w:fldCharType="end"/>
            </w:r>
          </w:hyperlink>
        </w:p>
        <w:p w14:paraId="2D8C5E50" w14:textId="12FD8111" w:rsidR="00F724AD" w:rsidRDefault="002B2BF0">
          <w:pPr>
            <w:pStyle w:val="TOC1"/>
            <w:rPr>
              <w:rFonts w:asciiTheme="minorHAnsi" w:eastAsiaTheme="minorEastAsia" w:hAnsiTheme="minorHAnsi" w:cstheme="minorBidi"/>
              <w:sz w:val="22"/>
              <w:szCs w:val="22"/>
            </w:rPr>
          </w:pPr>
          <w:hyperlink w:anchor="_Toc81905705" w:history="1">
            <w:r w:rsidR="00F724AD" w:rsidRPr="00FF50AE">
              <w:rPr>
                <w:rStyle w:val="Hyperlink"/>
              </w:rPr>
              <w:t>Glossary</w:t>
            </w:r>
            <w:r w:rsidR="00F724AD">
              <w:rPr>
                <w:webHidden/>
              </w:rPr>
              <w:tab/>
            </w:r>
            <w:r w:rsidR="00F724AD">
              <w:rPr>
                <w:webHidden/>
              </w:rPr>
              <w:fldChar w:fldCharType="begin"/>
            </w:r>
            <w:r w:rsidR="00F724AD">
              <w:rPr>
                <w:webHidden/>
              </w:rPr>
              <w:instrText xml:space="preserve"> PAGEREF _Toc81905705 \h </w:instrText>
            </w:r>
            <w:r w:rsidR="00F724AD">
              <w:rPr>
                <w:webHidden/>
              </w:rPr>
            </w:r>
            <w:r w:rsidR="00F724AD">
              <w:rPr>
                <w:webHidden/>
              </w:rPr>
              <w:fldChar w:fldCharType="separate"/>
            </w:r>
            <w:r w:rsidR="00F724AD">
              <w:rPr>
                <w:webHidden/>
              </w:rPr>
              <w:t>30</w:t>
            </w:r>
            <w:r w:rsidR="00F724AD">
              <w:rPr>
                <w:webHidden/>
              </w:rPr>
              <w:fldChar w:fldCharType="end"/>
            </w:r>
          </w:hyperlink>
        </w:p>
        <w:p w14:paraId="7D0AF2B5" w14:textId="2A0CB57F" w:rsidR="00F724AD" w:rsidRDefault="002B2BF0">
          <w:pPr>
            <w:pStyle w:val="TOC1"/>
            <w:rPr>
              <w:rFonts w:asciiTheme="minorHAnsi" w:eastAsiaTheme="minorEastAsia" w:hAnsiTheme="minorHAnsi" w:cstheme="minorBidi"/>
              <w:sz w:val="22"/>
              <w:szCs w:val="22"/>
            </w:rPr>
          </w:pPr>
          <w:hyperlink w:anchor="_Toc81905706" w:history="1">
            <w:r w:rsidR="00F724AD" w:rsidRPr="00FF50AE">
              <w:rPr>
                <w:rStyle w:val="Hyperlink"/>
              </w:rPr>
              <w:t>Abbreviations</w:t>
            </w:r>
            <w:r w:rsidR="00F724AD">
              <w:rPr>
                <w:webHidden/>
              </w:rPr>
              <w:tab/>
            </w:r>
            <w:r w:rsidR="00F724AD">
              <w:rPr>
                <w:webHidden/>
              </w:rPr>
              <w:fldChar w:fldCharType="begin"/>
            </w:r>
            <w:r w:rsidR="00F724AD">
              <w:rPr>
                <w:webHidden/>
              </w:rPr>
              <w:instrText xml:space="preserve"> PAGEREF _Toc81905706 \h </w:instrText>
            </w:r>
            <w:r w:rsidR="00F724AD">
              <w:rPr>
                <w:webHidden/>
              </w:rPr>
            </w:r>
            <w:r w:rsidR="00F724AD">
              <w:rPr>
                <w:webHidden/>
              </w:rPr>
              <w:fldChar w:fldCharType="separate"/>
            </w:r>
            <w:r w:rsidR="00F724AD">
              <w:rPr>
                <w:webHidden/>
              </w:rPr>
              <w:t>32</w:t>
            </w:r>
            <w:r w:rsidR="00F724AD">
              <w:rPr>
                <w:webHidden/>
              </w:rPr>
              <w:fldChar w:fldCharType="end"/>
            </w:r>
          </w:hyperlink>
        </w:p>
        <w:p w14:paraId="62A95E1E" w14:textId="280E0D2E" w:rsidR="00BE5D8A" w:rsidRDefault="00BE5D8A">
          <w:r w:rsidRPr="00B8677D">
            <w:rPr>
              <w:b/>
              <w:bCs/>
              <w:noProof/>
            </w:rPr>
            <w:fldChar w:fldCharType="end"/>
          </w:r>
        </w:p>
      </w:sdtContent>
    </w:sdt>
    <w:p w14:paraId="40883B59" w14:textId="13C09CB4" w:rsidR="00BE5D8A" w:rsidRPr="00B8677D" w:rsidRDefault="00BE5D8A">
      <w:pPr>
        <w:spacing w:line="240" w:lineRule="auto"/>
      </w:pPr>
      <w:r w:rsidRPr="00B8677D">
        <w:br w:type="page"/>
      </w:r>
    </w:p>
    <w:p w14:paraId="31118105" w14:textId="34B623CC" w:rsidR="006D7F0B" w:rsidRPr="00170AD1" w:rsidRDefault="002060B4" w:rsidP="002060B4">
      <w:pPr>
        <w:pStyle w:val="BodyTextBold"/>
      </w:pPr>
      <w:r w:rsidRPr="00B8677D">
        <w:lastRenderedPageBreak/>
        <w:t>A</w:t>
      </w:r>
      <w:r w:rsidRPr="00170AD1">
        <w:t>cknowledgement of country</w:t>
      </w:r>
    </w:p>
    <w:p w14:paraId="078F5F48" w14:textId="77777777" w:rsidR="006D7F0B" w:rsidRPr="00170AD1" w:rsidRDefault="006D7F0B" w:rsidP="006D7F0B">
      <w:pPr>
        <w:pStyle w:val="BodyText"/>
      </w:pPr>
      <w:r w:rsidRPr="00B8677D">
        <w:t>M</w:t>
      </w:r>
      <w:r w:rsidRPr="00170AD1">
        <w:t>elbourne Water respectfully acknowledges Aboriginal and Torres Strait Islander peoples as the Traditional Owners and custodians of the land and water on which all Australians rely. We pay our respects to Bunurong, Boon Wurrung, Wurundjeri Woi wurrung and Wadawurrung, their Elders past, present and future as Traditional Owners and the custodians of the land and water on which we rely and operate.</w:t>
      </w:r>
    </w:p>
    <w:p w14:paraId="2247050E" w14:textId="77777777" w:rsidR="006D7F0B" w:rsidRPr="00170AD1" w:rsidRDefault="006D7F0B" w:rsidP="006D7F0B">
      <w:pPr>
        <w:pStyle w:val="BodyText"/>
      </w:pPr>
      <w:r w:rsidRPr="00B8677D">
        <w:t>W</w:t>
      </w:r>
      <w:r w:rsidRPr="00170AD1">
        <w:t>e acknowledge and respect the continued cultural, social and spiritual connections of all Aboriginal Victorians, and the broader Aboriginal and Torres Strait Islander community have with lands and waters, and recognise and value their inherent responsibility to care for and protect them for thousands of generations.</w:t>
      </w:r>
    </w:p>
    <w:p w14:paraId="4600208D" w14:textId="4DBD4DCD" w:rsidR="006D7F0B" w:rsidRDefault="006D7F0B" w:rsidP="006D7F0B">
      <w:pPr>
        <w:pStyle w:val="BodyText"/>
      </w:pPr>
      <w:r w:rsidRPr="00B8677D">
        <w:t>M</w:t>
      </w:r>
      <w:r w:rsidRPr="00170AD1">
        <w:t>elbourne Water acknowledges Aboriginal Victorians as Traditional Owners and in the spirit of reconciliation, we remain committed to working</w:t>
      </w:r>
      <w:r w:rsidR="00F270A0">
        <w:t xml:space="preserve"> </w:t>
      </w:r>
      <w:r w:rsidRPr="00170AD1">
        <w:t>in partnership with Traditional Owners to ensure meaningful ongoing contribution to the future of land and water management.</w:t>
      </w:r>
    </w:p>
    <w:p w14:paraId="162F8E44" w14:textId="72B1F272" w:rsidR="006D7F0B" w:rsidRPr="00170AD1" w:rsidRDefault="006D7F0B" w:rsidP="002060B4">
      <w:pPr>
        <w:pStyle w:val="BodyTextBold"/>
      </w:pPr>
      <w:r w:rsidRPr="00B8677D">
        <w:t>A</w:t>
      </w:r>
      <w:r w:rsidR="002060B4" w:rsidRPr="00170AD1">
        <w:t>cknowledgements</w:t>
      </w:r>
    </w:p>
    <w:p w14:paraId="39717DB4" w14:textId="68229C3C" w:rsidR="006D7F0B" w:rsidRPr="00170AD1" w:rsidRDefault="006D7F0B" w:rsidP="006D7F0B">
      <w:pPr>
        <w:pStyle w:val="BodyText"/>
      </w:pPr>
      <w:r w:rsidRPr="00B8677D">
        <w:t>T</w:t>
      </w:r>
      <w:r w:rsidRPr="00170AD1">
        <w:t>his</w:t>
      </w:r>
      <w:r>
        <w:t xml:space="preserve"> </w:t>
      </w:r>
      <w:r w:rsidRPr="00170AD1">
        <w:t>action</w:t>
      </w:r>
      <w:r>
        <w:t xml:space="preserve"> </w:t>
      </w:r>
      <w:r w:rsidRPr="00170AD1">
        <w:t>plan</w:t>
      </w:r>
      <w:r>
        <w:t xml:space="preserve"> </w:t>
      </w:r>
      <w:r w:rsidRPr="00170AD1">
        <w:t>was developed through a collaborative process</w:t>
      </w:r>
      <w:r>
        <w:t xml:space="preserve"> </w:t>
      </w:r>
      <w:r w:rsidRPr="00170AD1">
        <w:t>with partners across the region. Melbourne Water</w:t>
      </w:r>
      <w:r>
        <w:t xml:space="preserve"> </w:t>
      </w:r>
      <w:r w:rsidRPr="00170AD1">
        <w:t>is</w:t>
      </w:r>
      <w:r>
        <w:t xml:space="preserve"> </w:t>
      </w:r>
      <w:r w:rsidRPr="00170AD1">
        <w:t>grateful for the energy, experience and expertise</w:t>
      </w:r>
      <w:r>
        <w:t xml:space="preserve"> </w:t>
      </w:r>
      <w:r w:rsidRPr="00170AD1">
        <w:t>of everyone who was involved in developing this shared understanding of our collective vision, the challenges in the region and the opportunities for improving flood management delivery.</w:t>
      </w:r>
    </w:p>
    <w:p w14:paraId="51F0224E" w14:textId="47810E38" w:rsidR="006D7F0B" w:rsidRPr="00170AD1" w:rsidRDefault="006D7F0B" w:rsidP="002060B4">
      <w:pPr>
        <w:pStyle w:val="BodyTextBold"/>
      </w:pPr>
      <w:r w:rsidRPr="00B8677D">
        <w:t>T</w:t>
      </w:r>
      <w:r w:rsidRPr="00170AD1">
        <w:t>he Flood Leadership Committee</w:t>
      </w:r>
    </w:p>
    <w:p w14:paraId="0460E1DB" w14:textId="77777777" w:rsidR="006D7F0B" w:rsidRPr="00170AD1" w:rsidRDefault="006D7F0B" w:rsidP="006D7F0B">
      <w:pPr>
        <w:pStyle w:val="BodyText"/>
      </w:pPr>
      <w:r w:rsidRPr="00B8677D">
        <w:t>M</w:t>
      </w:r>
      <w:r w:rsidRPr="00170AD1">
        <w:t>elbourne Water prepared this document with governance from the Flood Leadership Committee, which included representatives from:</w:t>
      </w:r>
    </w:p>
    <w:p w14:paraId="13C54808" w14:textId="6631208C" w:rsidR="006D7F0B" w:rsidRPr="00170AD1" w:rsidRDefault="006D7F0B" w:rsidP="006D7F0B">
      <w:pPr>
        <w:pStyle w:val="ListBullet"/>
      </w:pPr>
      <w:r w:rsidRPr="00B8677D">
        <w:t>C</w:t>
      </w:r>
      <w:r w:rsidRPr="00170AD1">
        <w:t>ardinia Shire</w:t>
      </w:r>
      <w:r>
        <w:t xml:space="preserve"> </w:t>
      </w:r>
      <w:r w:rsidRPr="00170AD1">
        <w:t>Council</w:t>
      </w:r>
    </w:p>
    <w:p w14:paraId="12691A99" w14:textId="5E9FD73D" w:rsidR="006D7F0B" w:rsidRPr="00170AD1" w:rsidRDefault="006D7F0B" w:rsidP="00CA6663">
      <w:pPr>
        <w:pStyle w:val="ListBullet"/>
        <w:numPr>
          <w:ilvl w:val="0"/>
          <w:numId w:val="10"/>
        </w:numPr>
      </w:pPr>
      <w:r w:rsidRPr="00B8677D">
        <w:t>C</w:t>
      </w:r>
      <w:r w:rsidRPr="00170AD1">
        <w:t>ity of</w:t>
      </w:r>
      <w:r>
        <w:t xml:space="preserve"> </w:t>
      </w:r>
      <w:r w:rsidRPr="00170AD1">
        <w:t>Melbourne</w:t>
      </w:r>
    </w:p>
    <w:p w14:paraId="652E2231" w14:textId="0B44BB3E" w:rsidR="006D7F0B" w:rsidRPr="00170AD1" w:rsidRDefault="006D7F0B" w:rsidP="006D7F0B">
      <w:pPr>
        <w:pStyle w:val="ListBullet"/>
      </w:pPr>
      <w:r w:rsidRPr="00B8677D">
        <w:t>C</w:t>
      </w:r>
      <w:r w:rsidRPr="00170AD1">
        <w:t>ity of</w:t>
      </w:r>
      <w:r>
        <w:t xml:space="preserve"> </w:t>
      </w:r>
      <w:r w:rsidRPr="00170AD1">
        <w:t>Port</w:t>
      </w:r>
      <w:r>
        <w:t xml:space="preserve"> </w:t>
      </w:r>
      <w:r w:rsidRPr="00170AD1">
        <w:t>Phillip</w:t>
      </w:r>
    </w:p>
    <w:p w14:paraId="35E29E00" w14:textId="2E9BA458" w:rsidR="006D7F0B" w:rsidRPr="00170AD1" w:rsidRDefault="006D7F0B" w:rsidP="006D7F0B">
      <w:pPr>
        <w:pStyle w:val="ListBullet"/>
      </w:pPr>
      <w:r w:rsidRPr="00B8677D">
        <w:t>D</w:t>
      </w:r>
      <w:r w:rsidRPr="00170AD1">
        <w:t>epartment of Environment, Land,</w:t>
      </w:r>
      <w:r>
        <w:t xml:space="preserve"> </w:t>
      </w:r>
      <w:r w:rsidRPr="00170AD1">
        <w:t>Water and Planning</w:t>
      </w:r>
    </w:p>
    <w:p w14:paraId="51D42490" w14:textId="59FADC0D" w:rsidR="006D7F0B" w:rsidRPr="00170AD1" w:rsidRDefault="006D7F0B" w:rsidP="006D7F0B">
      <w:pPr>
        <w:pStyle w:val="ListBullet"/>
      </w:pPr>
      <w:r w:rsidRPr="00B8677D">
        <w:t>E</w:t>
      </w:r>
      <w:r w:rsidRPr="00170AD1">
        <w:t>mergency</w:t>
      </w:r>
      <w:r>
        <w:t xml:space="preserve"> </w:t>
      </w:r>
      <w:r w:rsidRPr="00170AD1">
        <w:t>Management</w:t>
      </w:r>
      <w:r>
        <w:t xml:space="preserve"> </w:t>
      </w:r>
      <w:r w:rsidRPr="00170AD1">
        <w:t>Victoria</w:t>
      </w:r>
    </w:p>
    <w:p w14:paraId="528B9BDA" w14:textId="383FABDE" w:rsidR="006D7F0B" w:rsidRPr="00170AD1" w:rsidRDefault="006D7F0B" w:rsidP="006D7F0B">
      <w:pPr>
        <w:pStyle w:val="ListBullet"/>
      </w:pPr>
      <w:r w:rsidRPr="00B8677D">
        <w:t>I</w:t>
      </w:r>
      <w:r w:rsidRPr="00170AD1">
        <w:t>nsurance</w:t>
      </w:r>
      <w:r>
        <w:t xml:space="preserve"> </w:t>
      </w:r>
      <w:r w:rsidRPr="00170AD1">
        <w:t>Council</w:t>
      </w:r>
      <w:r>
        <w:t xml:space="preserve"> </w:t>
      </w:r>
      <w:r w:rsidRPr="00170AD1">
        <w:t>of</w:t>
      </w:r>
      <w:r>
        <w:t xml:space="preserve"> </w:t>
      </w:r>
      <w:r w:rsidRPr="00170AD1">
        <w:t>Australia</w:t>
      </w:r>
    </w:p>
    <w:p w14:paraId="50E6D77B" w14:textId="77777777" w:rsidR="006D7F0B" w:rsidRPr="00170AD1" w:rsidRDefault="006D7F0B" w:rsidP="006D7F0B">
      <w:pPr>
        <w:pStyle w:val="ListBullet"/>
      </w:pPr>
      <w:r w:rsidRPr="00B8677D">
        <w:t>M</w:t>
      </w:r>
      <w:r w:rsidRPr="00170AD1">
        <w:t>elbourne Water</w:t>
      </w:r>
    </w:p>
    <w:p w14:paraId="42E568FE" w14:textId="6845CC3B" w:rsidR="006D7F0B" w:rsidRPr="00170AD1" w:rsidRDefault="006D7F0B" w:rsidP="006D7F0B">
      <w:pPr>
        <w:pStyle w:val="ListBullet"/>
      </w:pPr>
      <w:r w:rsidRPr="00B8677D">
        <w:t>M</w:t>
      </w:r>
      <w:r w:rsidRPr="00170AD1">
        <w:t>oonee</w:t>
      </w:r>
      <w:r>
        <w:t xml:space="preserve"> </w:t>
      </w:r>
      <w:r w:rsidRPr="00170AD1">
        <w:t>Valley</w:t>
      </w:r>
      <w:r>
        <w:t xml:space="preserve"> </w:t>
      </w:r>
      <w:r w:rsidRPr="00170AD1">
        <w:t>City</w:t>
      </w:r>
      <w:r>
        <w:t xml:space="preserve"> </w:t>
      </w:r>
      <w:r w:rsidRPr="00170AD1">
        <w:t>Council</w:t>
      </w:r>
    </w:p>
    <w:p w14:paraId="75F9B3E8" w14:textId="7A4321D7" w:rsidR="006D7F0B" w:rsidRPr="00170AD1" w:rsidRDefault="006D7F0B" w:rsidP="006D7F0B">
      <w:pPr>
        <w:pStyle w:val="ListBullet"/>
      </w:pPr>
      <w:r w:rsidRPr="00B8677D">
        <w:t>M</w:t>
      </w:r>
      <w:r w:rsidRPr="00170AD1">
        <w:t>ornington</w:t>
      </w:r>
      <w:r>
        <w:t xml:space="preserve"> </w:t>
      </w:r>
      <w:r w:rsidRPr="00170AD1">
        <w:t>Peninsula</w:t>
      </w:r>
      <w:r>
        <w:t xml:space="preserve"> </w:t>
      </w:r>
      <w:r w:rsidRPr="00170AD1">
        <w:t>Shire Council</w:t>
      </w:r>
    </w:p>
    <w:p w14:paraId="0777D11B" w14:textId="011B7541" w:rsidR="006D7F0B" w:rsidRPr="00170AD1" w:rsidRDefault="006D7F0B" w:rsidP="006D7F0B">
      <w:pPr>
        <w:pStyle w:val="ListBullet"/>
      </w:pPr>
      <w:r w:rsidRPr="00B8677D">
        <w:t>V</w:t>
      </w:r>
      <w:r w:rsidRPr="00170AD1">
        <w:t>ictorian</w:t>
      </w:r>
      <w:r>
        <w:t xml:space="preserve"> </w:t>
      </w:r>
      <w:r w:rsidRPr="00170AD1">
        <w:t>Planning</w:t>
      </w:r>
      <w:r>
        <w:t xml:space="preserve"> </w:t>
      </w:r>
      <w:r w:rsidRPr="00170AD1">
        <w:t>Authority</w:t>
      </w:r>
    </w:p>
    <w:p w14:paraId="1A9DBC2C" w14:textId="35D06F53" w:rsidR="006D7F0B" w:rsidRPr="00170AD1" w:rsidRDefault="006D7F0B" w:rsidP="006D7F0B">
      <w:pPr>
        <w:pStyle w:val="ListBullet"/>
      </w:pPr>
      <w:r w:rsidRPr="00B8677D">
        <w:t>M</w:t>
      </w:r>
      <w:r w:rsidRPr="00170AD1">
        <w:t>unicipal</w:t>
      </w:r>
      <w:r>
        <w:t xml:space="preserve"> </w:t>
      </w:r>
      <w:r w:rsidRPr="00170AD1">
        <w:t>Association of Victoria</w:t>
      </w:r>
    </w:p>
    <w:p w14:paraId="3048A2C7" w14:textId="47C6E426" w:rsidR="006D7F0B" w:rsidRPr="00170AD1" w:rsidRDefault="006D7F0B" w:rsidP="006D7F0B">
      <w:pPr>
        <w:pStyle w:val="ListBullet"/>
      </w:pPr>
      <w:r w:rsidRPr="00B8677D">
        <w:t>S</w:t>
      </w:r>
      <w:r w:rsidRPr="00170AD1">
        <w:t>outh East</w:t>
      </w:r>
      <w:r>
        <w:t xml:space="preserve"> </w:t>
      </w:r>
      <w:r w:rsidRPr="00170AD1">
        <w:t>Water</w:t>
      </w:r>
    </w:p>
    <w:p w14:paraId="6D996802" w14:textId="0B48227F" w:rsidR="006D7F0B" w:rsidRPr="00170AD1" w:rsidRDefault="006D7F0B" w:rsidP="006D7F0B">
      <w:pPr>
        <w:pStyle w:val="ListBullet"/>
      </w:pPr>
      <w:r w:rsidRPr="00B8677D">
        <w:t>V</w:t>
      </w:r>
      <w:r w:rsidRPr="00170AD1">
        <w:t>ictoria State Emergency</w:t>
      </w:r>
      <w:r w:rsidR="00CA6663">
        <w:t xml:space="preserve"> </w:t>
      </w:r>
      <w:r w:rsidRPr="00170AD1">
        <w:t>Service</w:t>
      </w:r>
    </w:p>
    <w:p w14:paraId="366289F5" w14:textId="69602B90" w:rsidR="006D7F0B" w:rsidRDefault="006D7F0B" w:rsidP="006D7F0B">
      <w:pPr>
        <w:pStyle w:val="ListBullet"/>
      </w:pPr>
      <w:r w:rsidRPr="00B8677D">
        <w:t>W</w:t>
      </w:r>
      <w:r w:rsidRPr="00170AD1">
        <w:t>yndham City</w:t>
      </w:r>
      <w:r>
        <w:t xml:space="preserve"> </w:t>
      </w:r>
      <w:r w:rsidRPr="00170AD1">
        <w:t>Council</w:t>
      </w:r>
    </w:p>
    <w:p w14:paraId="27D0116C" w14:textId="25644A6B" w:rsidR="006D7F0B" w:rsidRPr="00170AD1" w:rsidRDefault="006D7F0B" w:rsidP="002060B4">
      <w:pPr>
        <w:pStyle w:val="Heading1"/>
      </w:pPr>
      <w:bookmarkStart w:id="0" w:name="_Toc81905685"/>
      <w:r w:rsidRPr="00B8677D">
        <w:lastRenderedPageBreak/>
        <w:t>P</w:t>
      </w:r>
      <w:r w:rsidR="002060B4" w:rsidRPr="00170AD1">
        <w:t>reface</w:t>
      </w:r>
      <w:bookmarkEnd w:id="0"/>
    </w:p>
    <w:p w14:paraId="74391F24" w14:textId="72C0B088" w:rsidR="006D7F0B" w:rsidRPr="00170AD1" w:rsidRDefault="006D7F0B" w:rsidP="006D7F0B">
      <w:pPr>
        <w:pStyle w:val="BodyText"/>
      </w:pPr>
      <w:r w:rsidRPr="00B8677D">
        <w:t>T</w:t>
      </w:r>
      <w:r w:rsidRPr="00170AD1">
        <w:t xml:space="preserve">his </w:t>
      </w:r>
      <w:r w:rsidRPr="00170AD1">
        <w:rPr>
          <w:i/>
        </w:rPr>
        <w:t xml:space="preserve">Action Plan </w:t>
      </w:r>
      <w:r w:rsidRPr="00170AD1">
        <w:t>accompanies</w:t>
      </w:r>
      <w:r>
        <w:t xml:space="preserve"> </w:t>
      </w:r>
      <w:r w:rsidRPr="00170AD1">
        <w:t xml:space="preserve">the </w:t>
      </w:r>
      <w:r w:rsidRPr="00170AD1">
        <w:rPr>
          <w:i/>
        </w:rPr>
        <w:t xml:space="preserve">Flood Management Strategy </w:t>
      </w:r>
      <w:r w:rsidRPr="002B2BF0">
        <w:rPr>
          <w:i/>
        </w:rPr>
        <w:t>Port Phillip and Westernport</w:t>
      </w:r>
      <w:r w:rsidRPr="00170AD1">
        <w:t>. Melbourne</w:t>
      </w:r>
      <w:r>
        <w:t xml:space="preserve"> </w:t>
      </w:r>
      <w:r w:rsidRPr="00170AD1">
        <w:t>Water prepared the strategy through a collaborative process and governance from the</w:t>
      </w:r>
      <w:r>
        <w:t xml:space="preserve"> </w:t>
      </w:r>
      <w:r w:rsidRPr="00170AD1">
        <w:t>Flood Leadership Committee.</w:t>
      </w:r>
    </w:p>
    <w:p w14:paraId="4E6CB026" w14:textId="6C0D3376" w:rsidR="006D7F0B" w:rsidRPr="00170AD1" w:rsidRDefault="006D7F0B" w:rsidP="006D7F0B">
      <w:pPr>
        <w:pStyle w:val="BodyText"/>
      </w:pPr>
      <w:r w:rsidRPr="00B8677D">
        <w:t>O</w:t>
      </w:r>
      <w:r w:rsidRPr="00170AD1">
        <w:t>ur partners are all</w:t>
      </w:r>
      <w:r>
        <w:t xml:space="preserve"> </w:t>
      </w:r>
      <w:r w:rsidRPr="00170AD1">
        <w:t>organisations in the region who have flood management responsibilities, including</w:t>
      </w:r>
      <w:r>
        <w:t xml:space="preserve"> </w:t>
      </w:r>
      <w:r w:rsidRPr="00170AD1">
        <w:t>local</w:t>
      </w:r>
      <w:r>
        <w:t xml:space="preserve"> </w:t>
      </w:r>
      <w:r w:rsidRPr="00170AD1">
        <w:t>and state government, water authorities</w:t>
      </w:r>
      <w:r>
        <w:t xml:space="preserve"> </w:t>
      </w:r>
      <w:r w:rsidRPr="00170AD1">
        <w:t>and emergency services.</w:t>
      </w:r>
    </w:p>
    <w:p w14:paraId="3AAE7640" w14:textId="422EEAF6" w:rsidR="006D7F0B" w:rsidRPr="00170AD1" w:rsidRDefault="006D7F0B" w:rsidP="006D7F0B">
      <w:pPr>
        <w:pStyle w:val="BodyText"/>
      </w:pPr>
      <w:r w:rsidRPr="00B8677D">
        <w:t>R</w:t>
      </w:r>
      <w:r w:rsidRPr="00170AD1">
        <w:t>eflecting</w:t>
      </w:r>
      <w:r>
        <w:t xml:space="preserve"> </w:t>
      </w:r>
      <w:r w:rsidRPr="00170AD1">
        <w:t>this</w:t>
      </w:r>
      <w:r>
        <w:t xml:space="preserve"> </w:t>
      </w:r>
      <w:r w:rsidRPr="00170AD1">
        <w:t>successful partnership, the pronoun ‘we’ throughout</w:t>
      </w:r>
      <w:r>
        <w:t xml:space="preserve"> </w:t>
      </w:r>
      <w:r w:rsidRPr="00170AD1">
        <w:t>this document refers to all flood management agencies in the region.</w:t>
      </w:r>
    </w:p>
    <w:p w14:paraId="51FB43ED" w14:textId="3792FC05" w:rsidR="006D7F0B" w:rsidRPr="00170AD1" w:rsidRDefault="006D7F0B" w:rsidP="006D7F0B">
      <w:pPr>
        <w:pStyle w:val="BodyText"/>
      </w:pPr>
      <w:r w:rsidRPr="00B8677D">
        <w:t>T</w:t>
      </w:r>
      <w:r w:rsidRPr="00170AD1">
        <w:t>he context of this</w:t>
      </w:r>
      <w:r>
        <w:t xml:space="preserve"> </w:t>
      </w:r>
      <w:r w:rsidRPr="00170AD1">
        <w:t>strategy is to enhance community safety.</w:t>
      </w:r>
      <w:r>
        <w:t xml:space="preserve"> </w:t>
      </w:r>
      <w:r w:rsidRPr="00170AD1">
        <w:t>We</w:t>
      </w:r>
      <w:r>
        <w:t xml:space="preserve"> </w:t>
      </w:r>
      <w:r w:rsidRPr="00170AD1">
        <w:t>developed the strategy to ensure that we are working together to enhance our understanding of the problem</w:t>
      </w:r>
      <w:r>
        <w:t xml:space="preserve"> </w:t>
      </w:r>
      <w:r w:rsidRPr="00170AD1">
        <w:t>of</w:t>
      </w:r>
      <w:r>
        <w:t xml:space="preserve"> </w:t>
      </w:r>
      <w:r w:rsidRPr="00170AD1">
        <w:t>flooding</w:t>
      </w:r>
      <w:r>
        <w:t xml:space="preserve"> </w:t>
      </w:r>
      <w:r w:rsidRPr="00170AD1">
        <w:t>in a rapidly changing context</w:t>
      </w:r>
      <w:r>
        <w:t xml:space="preserve"> </w:t>
      </w:r>
      <w:r w:rsidRPr="00170AD1">
        <w:t>of</w:t>
      </w:r>
      <w:r>
        <w:t xml:space="preserve"> </w:t>
      </w:r>
      <w:r w:rsidRPr="00170AD1">
        <w:t>climate change and increasing urbanisation. We wanted to</w:t>
      </w:r>
      <w:r>
        <w:t xml:space="preserve"> </w:t>
      </w:r>
      <w:r w:rsidRPr="00170AD1">
        <w:t>make</w:t>
      </w:r>
      <w:r>
        <w:t xml:space="preserve"> </w:t>
      </w:r>
      <w:r w:rsidRPr="00170AD1">
        <w:t>sure</w:t>
      </w:r>
      <w:r>
        <w:t xml:space="preserve"> </w:t>
      </w:r>
      <w:r w:rsidRPr="00170AD1">
        <w:t>we</w:t>
      </w:r>
      <w:r>
        <w:t xml:space="preserve"> </w:t>
      </w:r>
      <w:r w:rsidRPr="00170AD1">
        <w:t>have the right mix</w:t>
      </w:r>
      <w:r>
        <w:t xml:space="preserve"> </w:t>
      </w:r>
      <w:r w:rsidRPr="00170AD1">
        <w:t>of solutions and embed a process of continuous improvement.</w:t>
      </w:r>
    </w:p>
    <w:p w14:paraId="2F69AA4C" w14:textId="3FC85535" w:rsidR="006D7F0B" w:rsidRPr="00170AD1" w:rsidRDefault="006D7F0B" w:rsidP="006D7F0B">
      <w:pPr>
        <w:pStyle w:val="BodyText"/>
      </w:pPr>
      <w:r w:rsidRPr="00B8677D">
        <w:t>T</w:t>
      </w:r>
      <w:r w:rsidRPr="00170AD1">
        <w:t>he strategy is part</w:t>
      </w:r>
      <w:r>
        <w:t xml:space="preserve"> </w:t>
      </w:r>
      <w:r w:rsidRPr="00170AD1">
        <w:t>of a framework of related legislation, policies and strategies and reflects national and state best</w:t>
      </w:r>
      <w:r w:rsidR="00D779EF">
        <w:noBreakHyphen/>
      </w:r>
      <w:r w:rsidRPr="00170AD1">
        <w:t>practice standards and guidelines.</w:t>
      </w:r>
    </w:p>
    <w:p w14:paraId="03B6FF3A" w14:textId="7B9A3491" w:rsidR="006D7F0B" w:rsidRPr="00170AD1" w:rsidRDefault="006D7F0B" w:rsidP="006D7F0B">
      <w:pPr>
        <w:pStyle w:val="BodyText"/>
        <w:rPr>
          <w:i/>
        </w:rPr>
      </w:pPr>
      <w:r w:rsidRPr="00B8677D">
        <w:t>T</w:t>
      </w:r>
      <w:r w:rsidRPr="00170AD1">
        <w:t>his</w:t>
      </w:r>
      <w:r>
        <w:t xml:space="preserve"> </w:t>
      </w:r>
      <w:r w:rsidRPr="00170AD1">
        <w:t>is</w:t>
      </w:r>
      <w:r>
        <w:t xml:space="preserve"> </w:t>
      </w:r>
      <w:r w:rsidRPr="00170AD1">
        <w:t>a</w:t>
      </w:r>
      <w:r>
        <w:t xml:space="preserve"> </w:t>
      </w:r>
      <w:r w:rsidRPr="00170AD1">
        <w:t>‘refresh’</w:t>
      </w:r>
      <w:r>
        <w:t xml:space="preserve"> </w:t>
      </w:r>
      <w:r w:rsidRPr="00170AD1">
        <w:t xml:space="preserve">of the </w:t>
      </w:r>
      <w:r w:rsidRPr="00170AD1">
        <w:rPr>
          <w:i/>
        </w:rPr>
        <w:t>2015 Flood Management Strategy Port Phillip and Westernport.</w:t>
      </w:r>
    </w:p>
    <w:p w14:paraId="1E6A10D7" w14:textId="1D352ACD" w:rsidR="006D7F0B" w:rsidRPr="00170AD1" w:rsidRDefault="006D7F0B" w:rsidP="006D7F0B">
      <w:pPr>
        <w:pStyle w:val="BodyText"/>
      </w:pPr>
      <w:r w:rsidRPr="00B8677D">
        <w:t>T</w:t>
      </w:r>
      <w:r w:rsidRPr="00170AD1">
        <w:t>he strategy defines our long</w:t>
      </w:r>
      <w:r w:rsidR="00D779EF">
        <w:noBreakHyphen/>
      </w:r>
      <w:r w:rsidRPr="00170AD1">
        <w:t>term vision, objectives and outcomes, and the focus areas that direct our actions.</w:t>
      </w:r>
      <w:r>
        <w:t xml:space="preserve"> </w:t>
      </w:r>
      <w:r w:rsidRPr="00170AD1">
        <w:t>This</w:t>
      </w:r>
      <w:r>
        <w:t xml:space="preserve"> </w:t>
      </w:r>
      <w:r w:rsidRPr="00170AD1">
        <w:t>action plan</w:t>
      </w:r>
      <w:r>
        <w:t xml:space="preserve"> </w:t>
      </w:r>
      <w:r w:rsidRPr="00170AD1">
        <w:t>is</w:t>
      </w:r>
      <w:r>
        <w:t xml:space="preserve"> </w:t>
      </w:r>
      <w:r w:rsidRPr="00170AD1">
        <w:t>the</w:t>
      </w:r>
      <w:r>
        <w:t xml:space="preserve"> </w:t>
      </w:r>
      <w:r w:rsidRPr="00170AD1">
        <w:t>first</w:t>
      </w:r>
      <w:r>
        <w:t xml:space="preserve"> </w:t>
      </w:r>
      <w:r w:rsidRPr="00170AD1">
        <w:t>of two consecutive five</w:t>
      </w:r>
      <w:r w:rsidR="00D779EF">
        <w:noBreakHyphen/>
      </w:r>
      <w:r w:rsidRPr="00170AD1">
        <w:t>year action plans that will span</w:t>
      </w:r>
      <w:r>
        <w:t xml:space="preserve"> </w:t>
      </w:r>
      <w:r w:rsidRPr="00170AD1">
        <w:t>the</w:t>
      </w:r>
      <w:r>
        <w:t xml:space="preserve"> </w:t>
      </w:r>
      <w:r w:rsidRPr="00170AD1">
        <w:t>life of</w:t>
      </w:r>
      <w:r>
        <w:t xml:space="preserve"> </w:t>
      </w:r>
      <w:r w:rsidRPr="00170AD1">
        <w:t>the</w:t>
      </w:r>
      <w:r>
        <w:t xml:space="preserve"> </w:t>
      </w:r>
      <w:r w:rsidRPr="00170AD1">
        <w:t>strategy.</w:t>
      </w:r>
      <w:r>
        <w:t xml:space="preserve"> </w:t>
      </w:r>
      <w:r w:rsidRPr="00170AD1">
        <w:t>It sets out the actions we will</w:t>
      </w:r>
      <w:r>
        <w:t xml:space="preserve"> </w:t>
      </w:r>
      <w:r w:rsidRPr="00170AD1">
        <w:t>take</w:t>
      </w:r>
      <w:r>
        <w:t xml:space="preserve"> </w:t>
      </w:r>
      <w:r w:rsidRPr="00170AD1">
        <w:t>to</w:t>
      </w:r>
      <w:r>
        <w:t xml:space="preserve"> </w:t>
      </w:r>
      <w:r w:rsidRPr="00170AD1">
        <w:t>deliver the strategy.</w:t>
      </w:r>
    </w:p>
    <w:p w14:paraId="6614C77E" w14:textId="77777777" w:rsidR="006D7F0B" w:rsidRPr="00170AD1" w:rsidRDefault="006D7F0B" w:rsidP="002060B4">
      <w:pPr>
        <w:pStyle w:val="Heading2"/>
      </w:pPr>
      <w:bookmarkStart w:id="1" w:name="_Toc81905686"/>
      <w:r w:rsidRPr="00B8677D">
        <w:t>A</w:t>
      </w:r>
      <w:r w:rsidRPr="00170AD1">
        <w:t>bout this action plan</w:t>
      </w:r>
      <w:bookmarkEnd w:id="1"/>
    </w:p>
    <w:p w14:paraId="4636203D" w14:textId="72B85C81" w:rsidR="006D7F0B" w:rsidRPr="00170AD1" w:rsidRDefault="006D7F0B" w:rsidP="006D7F0B">
      <w:pPr>
        <w:pStyle w:val="BodyText"/>
      </w:pPr>
      <w:r w:rsidRPr="00B8677D">
        <w:t>T</w:t>
      </w:r>
      <w:r w:rsidRPr="00170AD1">
        <w:t>his five</w:t>
      </w:r>
      <w:r w:rsidR="00D779EF">
        <w:noBreakHyphen/>
      </w:r>
      <w:r w:rsidRPr="00170AD1">
        <w:t>year action plan (the first of two supporting the action of the strategy)</w:t>
      </w:r>
      <w:r>
        <w:t xml:space="preserve"> </w:t>
      </w:r>
      <w:r w:rsidRPr="00170AD1">
        <w:t>is</w:t>
      </w:r>
      <w:r>
        <w:t xml:space="preserve"> </w:t>
      </w:r>
      <w:r w:rsidRPr="00170AD1">
        <w:t>intended to</w:t>
      </w:r>
      <w:r>
        <w:t xml:space="preserve"> </w:t>
      </w:r>
      <w:r w:rsidRPr="00170AD1">
        <w:t>be</w:t>
      </w:r>
      <w:r>
        <w:t xml:space="preserve"> </w:t>
      </w:r>
      <w:r w:rsidRPr="00170AD1">
        <w:t>read</w:t>
      </w:r>
      <w:r>
        <w:t xml:space="preserve"> </w:t>
      </w:r>
      <w:r w:rsidRPr="00170AD1">
        <w:t>in conjunction with the strategy and the documents should be considered</w:t>
      </w:r>
      <w:r>
        <w:t xml:space="preserve"> </w:t>
      </w:r>
      <w:r w:rsidRPr="00170AD1">
        <w:t>as</w:t>
      </w:r>
      <w:r>
        <w:t xml:space="preserve"> </w:t>
      </w:r>
      <w:r w:rsidRPr="00170AD1">
        <w:t>a package.</w:t>
      </w:r>
    </w:p>
    <w:p w14:paraId="257F9A7B" w14:textId="1349AFD2" w:rsidR="006D7F0B" w:rsidRPr="00170AD1" w:rsidRDefault="006D7F0B" w:rsidP="006D7F0B">
      <w:pPr>
        <w:pStyle w:val="BodyText"/>
      </w:pPr>
      <w:r w:rsidRPr="00B8677D">
        <w:t>T</w:t>
      </w:r>
      <w:r w:rsidRPr="00170AD1">
        <w:t>he actions in this plan only relate</w:t>
      </w:r>
      <w:r>
        <w:t xml:space="preserve"> </w:t>
      </w:r>
      <w:r w:rsidRPr="00170AD1">
        <w:t>to</w:t>
      </w:r>
      <w:r>
        <w:t xml:space="preserve"> </w:t>
      </w:r>
      <w:r w:rsidRPr="00170AD1">
        <w:t>the</w:t>
      </w:r>
      <w:r>
        <w:t xml:space="preserve"> </w:t>
      </w:r>
      <w:r w:rsidRPr="00170AD1">
        <w:t>first five years of the strategy</w:t>
      </w:r>
      <w:r>
        <w:t xml:space="preserve"> </w:t>
      </w:r>
      <w:r w:rsidRPr="00170AD1">
        <w:t>(2021–2026) and are subject to funding. Some</w:t>
      </w:r>
      <w:r>
        <w:t xml:space="preserve"> </w:t>
      </w:r>
      <w:r w:rsidRPr="00170AD1">
        <w:t>actions may be included in both action plan periods (2021–2026 and 2026–2031)</w:t>
      </w:r>
      <w:r>
        <w:t xml:space="preserve"> </w:t>
      </w:r>
      <w:r w:rsidRPr="00170AD1">
        <w:t>to</w:t>
      </w:r>
      <w:r>
        <w:t xml:space="preserve"> </w:t>
      </w:r>
      <w:r w:rsidRPr="00170AD1">
        <w:t>ensure the 10</w:t>
      </w:r>
      <w:r w:rsidR="00D779EF">
        <w:noBreakHyphen/>
      </w:r>
      <w:r w:rsidRPr="00170AD1">
        <w:t>year directions and</w:t>
      </w:r>
      <w:r>
        <w:t xml:space="preserve"> </w:t>
      </w:r>
      <w:r w:rsidRPr="00170AD1">
        <w:t>outcomes</w:t>
      </w:r>
      <w:r>
        <w:t xml:space="preserve"> </w:t>
      </w:r>
      <w:r w:rsidRPr="00170AD1">
        <w:t>can</w:t>
      </w:r>
      <w:r>
        <w:t xml:space="preserve"> </w:t>
      </w:r>
      <w:r w:rsidRPr="00170AD1">
        <w:t>be met.</w:t>
      </w:r>
    </w:p>
    <w:p w14:paraId="7F619B62" w14:textId="77777777" w:rsidR="006D7F0B" w:rsidRDefault="006D7F0B" w:rsidP="006D7F0B">
      <w:pPr>
        <w:pStyle w:val="BodyText"/>
      </w:pPr>
      <w:r w:rsidRPr="00B8677D">
        <w:t>W</w:t>
      </w:r>
      <w:r w:rsidRPr="00170AD1">
        <w:t>e have embedded a process of continuous improvement through our monitoring, evaluation, reporting and improvement (MERI) plan.</w:t>
      </w:r>
    </w:p>
    <w:p w14:paraId="69C23814" w14:textId="374C262F" w:rsidR="006D7F0B" w:rsidRPr="00170AD1" w:rsidRDefault="006D7F0B" w:rsidP="002060B4">
      <w:pPr>
        <w:pStyle w:val="Heading2"/>
      </w:pPr>
      <w:bookmarkStart w:id="2" w:name="_Toc81905687"/>
      <w:r w:rsidRPr="00B8677D">
        <w:t>A</w:t>
      </w:r>
      <w:r w:rsidRPr="00170AD1">
        <w:t xml:space="preserve"> collaborative approach</w:t>
      </w:r>
      <w:bookmarkEnd w:id="2"/>
    </w:p>
    <w:p w14:paraId="5AEE3CA4" w14:textId="77777777" w:rsidR="006D7F0B" w:rsidRPr="00170AD1" w:rsidRDefault="006D7F0B" w:rsidP="006D7F0B">
      <w:pPr>
        <w:pStyle w:val="BodyText"/>
      </w:pPr>
      <w:r w:rsidRPr="00B8677D">
        <w:t>M</w:t>
      </w:r>
      <w:r w:rsidRPr="00170AD1">
        <w:t>elbourne Water will lead coordination of the strategy implementation, including the monitoring, evaluation, reporting and improvement process.</w:t>
      </w:r>
    </w:p>
    <w:p w14:paraId="00995692" w14:textId="60DECCBA" w:rsidR="006D7F0B" w:rsidRPr="00170AD1" w:rsidRDefault="006D7F0B" w:rsidP="006D7F0B">
      <w:pPr>
        <w:pStyle w:val="BodyText"/>
      </w:pPr>
      <w:r w:rsidRPr="00B8677D">
        <w:t>T</w:t>
      </w:r>
      <w:r w:rsidRPr="00170AD1">
        <w:t>he Flood Leadership Committee will have strategic oversight of the strategy and our endorsing</w:t>
      </w:r>
      <w:r>
        <w:t xml:space="preserve"> </w:t>
      </w:r>
      <w:r w:rsidRPr="00170AD1">
        <w:t>partners will collaborate to implement, report, review and renew our commitments.</w:t>
      </w:r>
    </w:p>
    <w:p w14:paraId="159ABD3D" w14:textId="2B03C88C" w:rsidR="006D7F0B" w:rsidRPr="00170AD1" w:rsidRDefault="006D7F0B" w:rsidP="006D7F0B">
      <w:pPr>
        <w:pStyle w:val="BodyText"/>
      </w:pPr>
      <w:r w:rsidRPr="00B8677D">
        <w:t>A</w:t>
      </w:r>
      <w:r w:rsidRPr="00170AD1">
        <w:t>n annual planning process will be undertaken. Implementation</w:t>
      </w:r>
      <w:r>
        <w:t xml:space="preserve"> </w:t>
      </w:r>
      <w:r w:rsidRPr="00170AD1">
        <w:t>will also</w:t>
      </w:r>
      <w:r>
        <w:t xml:space="preserve"> </w:t>
      </w:r>
      <w:r w:rsidRPr="00170AD1">
        <w:t>involve</w:t>
      </w:r>
      <w:r>
        <w:t xml:space="preserve"> </w:t>
      </w:r>
      <w:r w:rsidRPr="00170AD1">
        <w:t>working with communities, particularly in high</w:t>
      </w:r>
      <w:r w:rsidR="00D779EF">
        <w:noBreakHyphen/>
      </w:r>
      <w:r w:rsidRPr="00170AD1">
        <w:t>flood</w:t>
      </w:r>
      <w:r w:rsidR="00D779EF">
        <w:noBreakHyphen/>
      </w:r>
      <w:r w:rsidRPr="00170AD1">
        <w:t>risk</w:t>
      </w:r>
      <w:r>
        <w:t xml:space="preserve"> </w:t>
      </w:r>
      <w:r w:rsidRPr="00170AD1">
        <w:t>areas, to</w:t>
      </w:r>
      <w:r>
        <w:t xml:space="preserve"> </w:t>
      </w:r>
      <w:r w:rsidRPr="00170AD1">
        <w:t>understand</w:t>
      </w:r>
      <w:r>
        <w:t xml:space="preserve"> </w:t>
      </w:r>
      <w:r w:rsidRPr="00170AD1">
        <w:t>their needs and develop solutions.</w:t>
      </w:r>
    </w:p>
    <w:p w14:paraId="00AA5B29" w14:textId="240DC5C0" w:rsidR="006D7F0B" w:rsidRDefault="006D7F0B" w:rsidP="006D7F0B">
      <w:pPr>
        <w:pStyle w:val="BodyText"/>
      </w:pPr>
      <w:r w:rsidRPr="00B8677D">
        <w:t>T</w:t>
      </w:r>
      <w:r w:rsidRPr="00170AD1">
        <w:t>he Flood Leadership Committee and the</w:t>
      </w:r>
      <w:r>
        <w:t xml:space="preserve"> </w:t>
      </w:r>
      <w:r w:rsidRPr="00170AD1">
        <w:t>Melbourne</w:t>
      </w:r>
      <w:r>
        <w:t xml:space="preserve"> </w:t>
      </w:r>
      <w:r w:rsidRPr="00170AD1">
        <w:t>Water Board of Directors endorsed</w:t>
      </w:r>
      <w:r>
        <w:t xml:space="preserve"> </w:t>
      </w:r>
      <w:r w:rsidRPr="00170AD1">
        <w:t>the</w:t>
      </w:r>
      <w:r>
        <w:t xml:space="preserve"> </w:t>
      </w:r>
      <w:r w:rsidRPr="00170AD1">
        <w:t>strategy and accompanying action plan in 2021. Partner organisations that have endorsed the strategy prior</w:t>
      </w:r>
      <w:r>
        <w:t xml:space="preserve"> </w:t>
      </w:r>
      <w:r w:rsidRPr="00170AD1">
        <w:t>to</w:t>
      </w:r>
      <w:r>
        <w:t xml:space="preserve"> </w:t>
      </w:r>
      <w:r w:rsidRPr="00170AD1">
        <w:t>publication are identified</w:t>
      </w:r>
      <w:r w:rsidR="00F270A0">
        <w:t xml:space="preserve"> </w:t>
      </w:r>
      <w:r w:rsidRPr="00170AD1">
        <w:t>in the strategy. Implementation and monitoring will be a collective effort, coordinated by Melbourne Water.</w:t>
      </w:r>
    </w:p>
    <w:p w14:paraId="5FD1D3C5" w14:textId="44901DFF" w:rsidR="006D7F0B" w:rsidRDefault="006D7F0B" w:rsidP="00A47F37">
      <w:pPr>
        <w:pStyle w:val="Heading1"/>
        <w:spacing w:after="120"/>
      </w:pPr>
      <w:bookmarkStart w:id="3" w:name="_Toc81905688"/>
      <w:r w:rsidRPr="00B8677D">
        <w:lastRenderedPageBreak/>
        <w:t>O</w:t>
      </w:r>
      <w:r w:rsidR="002060B4" w:rsidRPr="00170AD1">
        <w:t>verview of the strategic approach</w:t>
      </w:r>
      <w:bookmarkEnd w:id="3"/>
    </w:p>
    <w:p w14:paraId="67DB8E62" w14:textId="6CF24221" w:rsidR="00F724AD" w:rsidRPr="00F724AD" w:rsidRDefault="00F724AD" w:rsidP="00F724AD">
      <w:pPr>
        <w:pStyle w:val="BodyText"/>
        <w:rPr>
          <w:lang w:eastAsia="en-US"/>
        </w:rPr>
      </w:pPr>
      <w:r>
        <w:rPr>
          <w:noProof/>
        </w:rPr>
        <w:drawing>
          <wp:inline distT="0" distB="0" distL="0" distR="0" wp14:anchorId="24DFE7D9" wp14:editId="3CCE2D0D">
            <wp:extent cx="5313045" cy="5447621"/>
            <wp:effectExtent l="0" t="0" r="1905" b="1270"/>
            <wp:docPr id="3" name="Picture 3" descr="Illustrative summary of the 10 year flood strategy. Refer long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llustrative summary of the 10 year flood strategy. Refer long description below."/>
                    <pic:cNvPicPr/>
                  </pic:nvPicPr>
                  <pic:blipFill rotWithShape="1">
                    <a:blip r:embed="rId19" cstate="print">
                      <a:extLst>
                        <a:ext uri="{28A0092B-C50C-407E-A947-70E740481C1C}">
                          <a14:useLocalDpi xmlns:a14="http://schemas.microsoft.com/office/drawing/2010/main" val="0"/>
                        </a:ext>
                      </a:extLst>
                    </a:blip>
                    <a:srcRect t="10411"/>
                    <a:stretch/>
                  </pic:blipFill>
                  <pic:spPr bwMode="auto">
                    <a:xfrm>
                      <a:off x="0" y="0"/>
                      <a:ext cx="5313136" cy="5447714"/>
                    </a:xfrm>
                    <a:prstGeom prst="rect">
                      <a:avLst/>
                    </a:prstGeom>
                    <a:ln>
                      <a:noFill/>
                    </a:ln>
                    <a:extLst>
                      <a:ext uri="{53640926-AAD7-44D8-BBD7-CCE9431645EC}">
                        <a14:shadowObscured xmlns:a14="http://schemas.microsoft.com/office/drawing/2010/main"/>
                      </a:ext>
                    </a:extLst>
                  </pic:spPr>
                </pic:pic>
              </a:graphicData>
            </a:graphic>
          </wp:inline>
        </w:drawing>
      </w:r>
    </w:p>
    <w:p w14:paraId="672ED989" w14:textId="77777777" w:rsidR="008D1F2F" w:rsidRDefault="008D1F2F" w:rsidP="00A47F37">
      <w:pPr>
        <w:pStyle w:val="BodyText"/>
        <w:spacing w:before="120" w:after="120"/>
        <w:rPr>
          <w:lang w:eastAsia="en-US"/>
        </w:rPr>
      </w:pPr>
      <w:r w:rsidRPr="008D1F2F">
        <w:rPr>
          <w:rStyle w:val="Bold"/>
          <w:lang w:eastAsia="en-US"/>
        </w:rPr>
        <w:t>Vision</w:t>
      </w:r>
    </w:p>
    <w:p w14:paraId="0B5C3DF4" w14:textId="77777777" w:rsidR="008D1F2F" w:rsidRPr="008D1F2F" w:rsidRDefault="008D1F2F" w:rsidP="00A47F37">
      <w:pPr>
        <w:pStyle w:val="BodyText"/>
        <w:spacing w:before="120" w:after="60"/>
      </w:pPr>
      <w:r>
        <w:rPr>
          <w:lang w:eastAsia="en-US"/>
        </w:rPr>
        <w:t xml:space="preserve">Together we are </w:t>
      </w:r>
      <w:r w:rsidRPr="008D1F2F">
        <w:t>aware, responsive and resilient. Communities, business and government understand flooding, plan collaboratively for challenges and take action to manage risks and optimise opportunities, for now and the future.</w:t>
      </w:r>
    </w:p>
    <w:p w14:paraId="6CC183AB" w14:textId="77777777" w:rsidR="008D1F2F" w:rsidRPr="008F4B01" w:rsidRDefault="008D1F2F" w:rsidP="008F4B01">
      <w:pPr>
        <w:pStyle w:val="BodyText"/>
        <w:spacing w:after="60"/>
        <w:rPr>
          <w:rStyle w:val="Bold"/>
        </w:rPr>
      </w:pPr>
      <w:r w:rsidRPr="008F4B01">
        <w:rPr>
          <w:rStyle w:val="Bold"/>
        </w:rPr>
        <w:t>Objective 1: The right information is available at the right time to the people who need it</w:t>
      </w:r>
    </w:p>
    <w:p w14:paraId="56E522A4" w14:textId="4037027D" w:rsidR="008D1F2F" w:rsidRDefault="008D1F2F" w:rsidP="008D1F2F">
      <w:pPr>
        <w:pStyle w:val="ListBullet"/>
        <w:rPr>
          <w:lang w:eastAsia="en-US"/>
        </w:rPr>
      </w:pPr>
      <w:r>
        <w:rPr>
          <w:lang w:eastAsia="en-US"/>
        </w:rPr>
        <w:t>10</w:t>
      </w:r>
      <w:r w:rsidR="00D779EF">
        <w:noBreakHyphen/>
      </w:r>
      <w:r>
        <w:rPr>
          <w:lang w:eastAsia="en-US"/>
        </w:rPr>
        <w:t>year outcomes</w:t>
      </w:r>
    </w:p>
    <w:p w14:paraId="2F6EE098" w14:textId="46C57CDB" w:rsidR="008D1F2F" w:rsidRDefault="008D1F2F" w:rsidP="008D1F2F">
      <w:pPr>
        <w:pStyle w:val="ListBullet2"/>
        <w:rPr>
          <w:lang w:eastAsia="en-US"/>
        </w:rPr>
      </w:pPr>
      <w:r>
        <w:rPr>
          <w:lang w:eastAsia="en-US"/>
        </w:rPr>
        <w:t>Agency knowledge of flood risks has improved</w:t>
      </w:r>
    </w:p>
    <w:p w14:paraId="4BAAFA17" w14:textId="2153AEB5" w:rsidR="008D1F2F" w:rsidRDefault="008D1F2F" w:rsidP="008D1F2F">
      <w:pPr>
        <w:pStyle w:val="ListBullet2"/>
        <w:rPr>
          <w:lang w:eastAsia="en-US"/>
        </w:rPr>
      </w:pPr>
      <w:r>
        <w:rPr>
          <w:lang w:eastAsia="en-US"/>
        </w:rPr>
        <w:tab/>
        <w:t>Communities in flood prone areas have increased awareness of flood risk</w:t>
      </w:r>
    </w:p>
    <w:p w14:paraId="79491A25" w14:textId="226224BB" w:rsidR="008D1F2F" w:rsidRDefault="008D1F2F" w:rsidP="008D1F2F">
      <w:pPr>
        <w:pStyle w:val="ListBullet2"/>
        <w:rPr>
          <w:lang w:eastAsia="en-US"/>
        </w:rPr>
      </w:pPr>
      <w:r>
        <w:rPr>
          <w:lang w:eastAsia="en-US"/>
        </w:rPr>
        <w:tab/>
        <w:t>Flood affected communities have access to clear, appropriate and timely emergency information</w:t>
      </w:r>
    </w:p>
    <w:p w14:paraId="047CFCD3" w14:textId="56952912" w:rsidR="008D1F2F" w:rsidRDefault="008D1F2F" w:rsidP="008D1F2F">
      <w:pPr>
        <w:pStyle w:val="ListBullet"/>
        <w:rPr>
          <w:lang w:eastAsia="en-US"/>
        </w:rPr>
      </w:pPr>
      <w:r>
        <w:rPr>
          <w:lang w:eastAsia="en-US"/>
        </w:rPr>
        <w:t>Focus areas</w:t>
      </w:r>
    </w:p>
    <w:p w14:paraId="49FBD609" w14:textId="249F3BBE" w:rsidR="008D1F2F" w:rsidRDefault="008D1F2F" w:rsidP="008D1F2F">
      <w:pPr>
        <w:pStyle w:val="ListBullet2"/>
        <w:rPr>
          <w:lang w:eastAsia="en-US"/>
        </w:rPr>
      </w:pPr>
      <w:r>
        <w:rPr>
          <w:lang w:eastAsia="en-US"/>
        </w:rPr>
        <w:t>Fit</w:t>
      </w:r>
      <w:r w:rsidR="00D779EF">
        <w:noBreakHyphen/>
      </w:r>
      <w:r>
        <w:rPr>
          <w:lang w:eastAsia="en-US"/>
        </w:rPr>
        <w:t>for</w:t>
      </w:r>
      <w:r w:rsidR="00D779EF">
        <w:noBreakHyphen/>
      </w:r>
      <w:r>
        <w:rPr>
          <w:lang w:eastAsia="en-US"/>
        </w:rPr>
        <w:t>purpose information</w:t>
      </w:r>
    </w:p>
    <w:p w14:paraId="397EA598" w14:textId="7B733438" w:rsidR="008D1F2F" w:rsidRDefault="008D1F2F" w:rsidP="008D1F2F">
      <w:pPr>
        <w:pStyle w:val="ListBullet2"/>
        <w:rPr>
          <w:lang w:eastAsia="en-US"/>
        </w:rPr>
      </w:pPr>
      <w:r>
        <w:rPr>
          <w:lang w:eastAsia="en-US"/>
        </w:rPr>
        <w:t>Empowering communities</w:t>
      </w:r>
    </w:p>
    <w:p w14:paraId="4AA38458" w14:textId="7AE47489" w:rsidR="008D1F2F" w:rsidRDefault="008D1F2F" w:rsidP="008D1F2F">
      <w:pPr>
        <w:pStyle w:val="ListBullet"/>
        <w:rPr>
          <w:lang w:eastAsia="en-US"/>
        </w:rPr>
      </w:pPr>
      <w:r>
        <w:rPr>
          <w:lang w:eastAsia="en-US"/>
        </w:rPr>
        <w:t>5</w:t>
      </w:r>
      <w:r w:rsidR="00D779EF">
        <w:noBreakHyphen/>
      </w:r>
      <w:r>
        <w:rPr>
          <w:lang w:eastAsia="en-US"/>
        </w:rPr>
        <w:t xml:space="preserve">year Action Plans </w:t>
      </w:r>
      <w:r w:rsidR="00D779EF">
        <w:rPr>
          <w:rFonts w:cs="Arial"/>
          <w:lang w:eastAsia="en-US"/>
        </w:rPr>
        <w:t>×</w:t>
      </w:r>
      <w:r w:rsidR="00D779EF">
        <w:rPr>
          <w:lang w:eastAsia="en-US"/>
        </w:rPr>
        <w:t xml:space="preserve"> </w:t>
      </w:r>
      <w:r>
        <w:rPr>
          <w:lang w:eastAsia="en-US"/>
        </w:rPr>
        <w:t>2</w:t>
      </w:r>
    </w:p>
    <w:p w14:paraId="7E1912C9" w14:textId="7E57E16E" w:rsidR="008D1F2F" w:rsidRDefault="008D1F2F" w:rsidP="008D1F2F">
      <w:pPr>
        <w:pStyle w:val="ListBullet2"/>
        <w:rPr>
          <w:lang w:eastAsia="en-US"/>
        </w:rPr>
      </w:pPr>
      <w:r>
        <w:rPr>
          <w:lang w:eastAsia="en-US"/>
        </w:rPr>
        <w:t>Actions</w:t>
      </w:r>
    </w:p>
    <w:p w14:paraId="22F29BA9" w14:textId="77777777" w:rsidR="008D1F2F" w:rsidRPr="008F4B01" w:rsidRDefault="008D1F2F" w:rsidP="008F4B01">
      <w:pPr>
        <w:pStyle w:val="BodyText"/>
        <w:spacing w:after="60"/>
        <w:rPr>
          <w:rStyle w:val="Bold"/>
        </w:rPr>
      </w:pPr>
      <w:r w:rsidRPr="008F4B01">
        <w:rPr>
          <w:rStyle w:val="Bold"/>
        </w:rPr>
        <w:lastRenderedPageBreak/>
        <w:t>Objective 2: Flood risks and opportunities are managed to reduce impacts and get the best social, economic and environmental outcomes</w:t>
      </w:r>
    </w:p>
    <w:p w14:paraId="504A78F0" w14:textId="16B4FD33" w:rsidR="008D1F2F" w:rsidRDefault="008D1F2F" w:rsidP="008D1F2F">
      <w:pPr>
        <w:pStyle w:val="ListBullet"/>
        <w:rPr>
          <w:lang w:eastAsia="en-US"/>
        </w:rPr>
      </w:pPr>
      <w:r>
        <w:rPr>
          <w:lang w:eastAsia="en-US"/>
        </w:rPr>
        <w:t>10</w:t>
      </w:r>
      <w:r w:rsidR="00D779EF">
        <w:noBreakHyphen/>
      </w:r>
      <w:r>
        <w:rPr>
          <w:lang w:eastAsia="en-US"/>
        </w:rPr>
        <w:t>year outcomes</w:t>
      </w:r>
    </w:p>
    <w:p w14:paraId="540E6128" w14:textId="2BE33ADB" w:rsidR="008D1F2F" w:rsidRDefault="008D1F2F" w:rsidP="008D1F2F">
      <w:pPr>
        <w:pStyle w:val="ListBullet2"/>
        <w:rPr>
          <w:lang w:eastAsia="en-US"/>
        </w:rPr>
      </w:pPr>
      <w:r>
        <w:rPr>
          <w:lang w:eastAsia="en-US"/>
        </w:rPr>
        <w:t>Flood impacts are reduced (relative to a do</w:t>
      </w:r>
      <w:r w:rsidR="00D779EF">
        <w:noBreakHyphen/>
      </w:r>
      <w:r>
        <w:rPr>
          <w:lang w:eastAsia="en-US"/>
        </w:rPr>
        <w:t>nothing scenario)</w:t>
      </w:r>
    </w:p>
    <w:p w14:paraId="46B230CB" w14:textId="484E72D7" w:rsidR="008D1F2F" w:rsidRDefault="008D1F2F" w:rsidP="008D1F2F">
      <w:pPr>
        <w:pStyle w:val="ListBullet2"/>
        <w:rPr>
          <w:lang w:eastAsia="en-US"/>
        </w:rPr>
      </w:pPr>
      <w:r>
        <w:rPr>
          <w:lang w:eastAsia="en-US"/>
        </w:rPr>
        <w:t>Land use and development in flood prone areas is appropriate to the level of flood risk</w:t>
      </w:r>
    </w:p>
    <w:p w14:paraId="3D06BFDA" w14:textId="6708F968" w:rsidR="008D1F2F" w:rsidRDefault="008D1F2F" w:rsidP="008D1F2F">
      <w:pPr>
        <w:pStyle w:val="ListBullet2"/>
        <w:rPr>
          <w:lang w:eastAsia="en-US"/>
        </w:rPr>
      </w:pPr>
      <w:r>
        <w:rPr>
          <w:lang w:eastAsia="en-US"/>
        </w:rPr>
        <w:t>The impacts of climate change and coastal flooding are incorporated into planning and decision making</w:t>
      </w:r>
    </w:p>
    <w:p w14:paraId="46FADB72" w14:textId="7B7446AE" w:rsidR="008D1F2F" w:rsidRDefault="008D1F2F" w:rsidP="008D1F2F">
      <w:pPr>
        <w:pStyle w:val="ListBullet2"/>
        <w:rPr>
          <w:lang w:eastAsia="en-US"/>
        </w:rPr>
      </w:pPr>
      <w:r>
        <w:rPr>
          <w:lang w:eastAsia="en-US"/>
        </w:rPr>
        <w:t>Integrated Water Management and flood infrastructure achieve maximum public value</w:t>
      </w:r>
    </w:p>
    <w:p w14:paraId="20C188AC" w14:textId="69D33D72" w:rsidR="008D1F2F" w:rsidRDefault="008D1F2F" w:rsidP="008D1F2F">
      <w:pPr>
        <w:pStyle w:val="ListBullet"/>
        <w:rPr>
          <w:lang w:eastAsia="en-US"/>
        </w:rPr>
      </w:pPr>
      <w:r>
        <w:rPr>
          <w:lang w:eastAsia="en-US"/>
        </w:rPr>
        <w:t>Focus areas</w:t>
      </w:r>
    </w:p>
    <w:p w14:paraId="3BA4E34F" w14:textId="72615B3A" w:rsidR="008D1F2F" w:rsidRDefault="008D1F2F" w:rsidP="008D1F2F">
      <w:pPr>
        <w:pStyle w:val="ListBullet2"/>
        <w:rPr>
          <w:lang w:eastAsia="en-US"/>
        </w:rPr>
      </w:pPr>
      <w:r>
        <w:rPr>
          <w:lang w:eastAsia="en-US"/>
        </w:rPr>
        <w:t xml:space="preserve">Flood effects </w:t>
      </w:r>
      <w:r w:rsidR="003827CF">
        <w:rPr>
          <w:lang w:eastAsia="en-US"/>
        </w:rPr>
        <w:t>mitigation</w:t>
      </w:r>
    </w:p>
    <w:p w14:paraId="3FB129B6" w14:textId="2B63196C" w:rsidR="008D1F2F" w:rsidRDefault="008D1F2F" w:rsidP="008D1F2F">
      <w:pPr>
        <w:pStyle w:val="ListBullet2"/>
        <w:rPr>
          <w:lang w:eastAsia="en-US"/>
        </w:rPr>
      </w:pPr>
      <w:r>
        <w:rPr>
          <w:lang w:eastAsia="en-US"/>
        </w:rPr>
        <w:t>Land use planning</w:t>
      </w:r>
    </w:p>
    <w:p w14:paraId="0A9A070F" w14:textId="2116A00A" w:rsidR="008D1F2F" w:rsidRDefault="008D1F2F" w:rsidP="008D1F2F">
      <w:pPr>
        <w:pStyle w:val="ListBullet2"/>
        <w:rPr>
          <w:lang w:eastAsia="en-US"/>
        </w:rPr>
      </w:pPr>
      <w:r>
        <w:rPr>
          <w:lang w:eastAsia="en-US"/>
        </w:rPr>
        <w:t>Challenges of climate change</w:t>
      </w:r>
    </w:p>
    <w:p w14:paraId="520D790E" w14:textId="3E4A2F7F" w:rsidR="008D1F2F" w:rsidRDefault="008D1F2F" w:rsidP="008D1F2F">
      <w:pPr>
        <w:pStyle w:val="ListBullet2"/>
        <w:rPr>
          <w:lang w:eastAsia="en-US"/>
        </w:rPr>
      </w:pPr>
      <w:r>
        <w:rPr>
          <w:lang w:eastAsia="en-US"/>
        </w:rPr>
        <w:t>Multiple benefits embedded in decision</w:t>
      </w:r>
      <w:r w:rsidR="00D779EF">
        <w:noBreakHyphen/>
      </w:r>
      <w:r>
        <w:rPr>
          <w:lang w:eastAsia="en-US"/>
        </w:rPr>
        <w:t>making</w:t>
      </w:r>
    </w:p>
    <w:p w14:paraId="69E9E72C" w14:textId="50E3D3C7" w:rsidR="008D1F2F" w:rsidRDefault="008D1F2F" w:rsidP="008D1F2F">
      <w:pPr>
        <w:pStyle w:val="ListBullet"/>
        <w:rPr>
          <w:lang w:eastAsia="en-US"/>
        </w:rPr>
      </w:pPr>
      <w:r>
        <w:rPr>
          <w:lang w:eastAsia="en-US"/>
        </w:rPr>
        <w:t>5</w:t>
      </w:r>
      <w:r w:rsidR="00D779EF">
        <w:noBreakHyphen/>
      </w:r>
      <w:r>
        <w:rPr>
          <w:lang w:eastAsia="en-US"/>
        </w:rPr>
        <w:t xml:space="preserve">year Action Plans </w:t>
      </w:r>
      <w:r w:rsidR="00D779EF">
        <w:rPr>
          <w:rFonts w:cs="Arial"/>
          <w:lang w:eastAsia="en-US"/>
        </w:rPr>
        <w:t xml:space="preserve">× </w:t>
      </w:r>
      <w:r>
        <w:rPr>
          <w:lang w:eastAsia="en-US"/>
        </w:rPr>
        <w:t>2</w:t>
      </w:r>
    </w:p>
    <w:p w14:paraId="4D568210" w14:textId="2A6C6C63" w:rsidR="008D1F2F" w:rsidRDefault="008D1F2F" w:rsidP="008D1F2F">
      <w:pPr>
        <w:pStyle w:val="ListBullet2"/>
        <w:rPr>
          <w:lang w:eastAsia="en-US"/>
        </w:rPr>
      </w:pPr>
      <w:r>
        <w:rPr>
          <w:lang w:eastAsia="en-US"/>
        </w:rPr>
        <w:t>Actions</w:t>
      </w:r>
    </w:p>
    <w:p w14:paraId="0AC87C0E" w14:textId="77777777" w:rsidR="008D1F2F" w:rsidRPr="008F4B01" w:rsidRDefault="008D1F2F" w:rsidP="008F4B01">
      <w:pPr>
        <w:pStyle w:val="BodyText"/>
        <w:spacing w:after="60"/>
        <w:rPr>
          <w:rStyle w:val="Bold"/>
        </w:rPr>
      </w:pPr>
      <w:r w:rsidRPr="008F4B01">
        <w:rPr>
          <w:rStyle w:val="Bold"/>
        </w:rPr>
        <w:t>Objective 3: Land, water and emergency agencies work together to manage flooding effectively</w:t>
      </w:r>
    </w:p>
    <w:p w14:paraId="484BC934" w14:textId="43CD6BF3" w:rsidR="008D1F2F" w:rsidRDefault="008D1F2F" w:rsidP="008D1F2F">
      <w:pPr>
        <w:pStyle w:val="ListBullet"/>
        <w:rPr>
          <w:lang w:eastAsia="en-US"/>
        </w:rPr>
      </w:pPr>
      <w:r>
        <w:rPr>
          <w:lang w:eastAsia="en-US"/>
        </w:rPr>
        <w:t>10</w:t>
      </w:r>
      <w:r w:rsidR="00D779EF">
        <w:noBreakHyphen/>
      </w:r>
      <w:r>
        <w:rPr>
          <w:lang w:eastAsia="en-US"/>
        </w:rPr>
        <w:t>year outcomes</w:t>
      </w:r>
    </w:p>
    <w:p w14:paraId="1E729880" w14:textId="5381EB9A" w:rsidR="008D1F2F" w:rsidRDefault="008D1F2F" w:rsidP="008D1F2F">
      <w:pPr>
        <w:pStyle w:val="ListBullet2"/>
        <w:rPr>
          <w:lang w:eastAsia="en-US"/>
        </w:rPr>
      </w:pPr>
      <w:r>
        <w:rPr>
          <w:lang w:eastAsia="en-US"/>
        </w:rPr>
        <w:t>Clear roles and responsibilities allow agencies to deliver effective flood management</w:t>
      </w:r>
    </w:p>
    <w:p w14:paraId="2D511A5A" w14:textId="2B7D8027" w:rsidR="008D1F2F" w:rsidRDefault="008D1F2F" w:rsidP="00972392">
      <w:pPr>
        <w:pStyle w:val="ListBullet2"/>
        <w:rPr>
          <w:lang w:eastAsia="en-US"/>
        </w:rPr>
      </w:pPr>
      <w:r>
        <w:rPr>
          <w:lang w:eastAsia="en-US"/>
        </w:rPr>
        <w:t>Agencies collaborate to plan for and manage flood risk and flood emergencies (our collaborative approach to delivering this strategy will help deliver this outcome.)</w:t>
      </w:r>
    </w:p>
    <w:p w14:paraId="1B6CBCD9" w14:textId="6123907E" w:rsidR="008D1F2F" w:rsidRDefault="008D1F2F" w:rsidP="008D1F2F">
      <w:pPr>
        <w:pStyle w:val="ListBullet"/>
        <w:rPr>
          <w:lang w:eastAsia="en-US"/>
        </w:rPr>
      </w:pPr>
      <w:r>
        <w:rPr>
          <w:lang w:eastAsia="en-US"/>
        </w:rPr>
        <w:t>Focus areas</w:t>
      </w:r>
    </w:p>
    <w:p w14:paraId="3595959E" w14:textId="6C52DE29" w:rsidR="008D1F2F" w:rsidRDefault="008D1F2F" w:rsidP="00972392">
      <w:pPr>
        <w:pStyle w:val="ListBullet2"/>
        <w:rPr>
          <w:lang w:eastAsia="en-US"/>
        </w:rPr>
      </w:pPr>
      <w:r>
        <w:rPr>
          <w:lang w:eastAsia="en-US"/>
        </w:rPr>
        <w:t>Clarifying roles and responsibilities</w:t>
      </w:r>
    </w:p>
    <w:p w14:paraId="46999E7F" w14:textId="2459DCC3" w:rsidR="008D1F2F" w:rsidRDefault="008D1F2F" w:rsidP="00972392">
      <w:pPr>
        <w:pStyle w:val="ListBullet2"/>
        <w:rPr>
          <w:lang w:eastAsia="en-US"/>
        </w:rPr>
      </w:pPr>
      <w:r>
        <w:rPr>
          <w:lang w:eastAsia="en-US"/>
        </w:rPr>
        <w:t>Emergency agency preparedness and response</w:t>
      </w:r>
    </w:p>
    <w:p w14:paraId="0E624EA6" w14:textId="78499D3E" w:rsidR="008D1F2F" w:rsidRDefault="008D1F2F" w:rsidP="00972392">
      <w:pPr>
        <w:pStyle w:val="ListBullet2"/>
        <w:rPr>
          <w:lang w:eastAsia="en-US"/>
        </w:rPr>
      </w:pPr>
      <w:r>
        <w:rPr>
          <w:lang w:eastAsia="en-US"/>
        </w:rPr>
        <w:t>Flood recovery</w:t>
      </w:r>
    </w:p>
    <w:p w14:paraId="6C6FE7FB" w14:textId="797EE7D4" w:rsidR="008D1F2F" w:rsidRDefault="008D1F2F" w:rsidP="008D1F2F">
      <w:pPr>
        <w:pStyle w:val="ListBullet"/>
        <w:rPr>
          <w:lang w:eastAsia="en-US"/>
        </w:rPr>
      </w:pPr>
      <w:r>
        <w:rPr>
          <w:lang w:eastAsia="en-US"/>
        </w:rPr>
        <w:t>5</w:t>
      </w:r>
      <w:r w:rsidR="00D779EF">
        <w:noBreakHyphen/>
      </w:r>
      <w:r>
        <w:rPr>
          <w:lang w:eastAsia="en-US"/>
        </w:rPr>
        <w:t xml:space="preserve">year Action Plans </w:t>
      </w:r>
      <w:r w:rsidR="00D779EF">
        <w:rPr>
          <w:rFonts w:cs="Arial"/>
          <w:lang w:eastAsia="en-US"/>
        </w:rPr>
        <w:t xml:space="preserve">× </w:t>
      </w:r>
      <w:r>
        <w:rPr>
          <w:lang w:eastAsia="en-US"/>
        </w:rPr>
        <w:t>2</w:t>
      </w:r>
    </w:p>
    <w:p w14:paraId="483B8A23" w14:textId="1F50BCE5" w:rsidR="008D1F2F" w:rsidRPr="008D1F2F" w:rsidRDefault="008D1F2F" w:rsidP="008D1F2F">
      <w:pPr>
        <w:pStyle w:val="ListBullet2"/>
        <w:rPr>
          <w:lang w:eastAsia="en-US"/>
        </w:rPr>
      </w:pPr>
      <w:r>
        <w:rPr>
          <w:lang w:eastAsia="en-US"/>
        </w:rPr>
        <w:t>Actions</w:t>
      </w:r>
    </w:p>
    <w:p w14:paraId="39B4075B" w14:textId="7D0BCFE6" w:rsidR="006D7F0B" w:rsidRPr="00170AD1" w:rsidRDefault="006D7F0B" w:rsidP="00972392">
      <w:pPr>
        <w:pStyle w:val="Heading2"/>
      </w:pPr>
      <w:bookmarkStart w:id="4" w:name="_Toc81905689"/>
      <w:r w:rsidRPr="00B8677D">
        <w:t>M</w:t>
      </w:r>
      <w:r w:rsidRPr="00170AD1">
        <w:t>onitoring, evaluation, reporting and improvement</w:t>
      </w:r>
      <w:bookmarkEnd w:id="4"/>
    </w:p>
    <w:p w14:paraId="52EBB207" w14:textId="4052E9C9" w:rsidR="006D7F0B" w:rsidRPr="00170AD1" w:rsidRDefault="006D7F0B" w:rsidP="006D7F0B">
      <w:pPr>
        <w:pStyle w:val="BodyText"/>
      </w:pPr>
      <w:r w:rsidRPr="00B8677D">
        <w:t>W</w:t>
      </w:r>
      <w:r w:rsidRPr="00170AD1">
        <w:t>e have developed a monitoring, evaluation, reporting</w:t>
      </w:r>
      <w:r>
        <w:t xml:space="preserve"> </w:t>
      </w:r>
      <w:r w:rsidRPr="00170AD1">
        <w:t>and improvement (MERI) plan to</w:t>
      </w:r>
      <w:r>
        <w:t xml:space="preserve"> </w:t>
      </w:r>
      <w:r w:rsidRPr="00170AD1">
        <w:t>embed accountability, learning,</w:t>
      </w:r>
      <w:r>
        <w:t xml:space="preserve"> </w:t>
      </w:r>
      <w:r w:rsidRPr="00170AD1">
        <w:t>and continuous improvement into the implementation</w:t>
      </w:r>
      <w:r w:rsidR="00B8677D">
        <w:t xml:space="preserve"> </w:t>
      </w:r>
      <w:r w:rsidRPr="00B8677D">
        <w:t>o</w:t>
      </w:r>
      <w:r w:rsidRPr="00170AD1">
        <w:t>f the strategy. The plan</w:t>
      </w:r>
      <w:r>
        <w:t xml:space="preserve"> </w:t>
      </w:r>
      <w:r w:rsidRPr="00170AD1">
        <w:t>has been developed through our governance framework and is available</w:t>
      </w:r>
      <w:r>
        <w:t xml:space="preserve"> </w:t>
      </w:r>
      <w:r w:rsidRPr="00170AD1">
        <w:t>separate from the strategy and action plan.</w:t>
      </w:r>
    </w:p>
    <w:p w14:paraId="6BB36689" w14:textId="157D006D" w:rsidR="006D7F0B" w:rsidRPr="00170AD1" w:rsidRDefault="006D7F0B" w:rsidP="006D7F0B">
      <w:pPr>
        <w:pStyle w:val="BodyText"/>
      </w:pPr>
      <w:r w:rsidRPr="00B8677D">
        <w:t>T</w:t>
      </w:r>
      <w:r w:rsidRPr="00170AD1">
        <w:t xml:space="preserve">he </w:t>
      </w:r>
      <w:r w:rsidR="004D0B28">
        <w:t>Monitoring, evaluation, reporting and improvement</w:t>
      </w:r>
      <w:r w:rsidRPr="00170AD1">
        <w:t xml:space="preserve"> plan is designed to build capacity and capability</w:t>
      </w:r>
      <w:r w:rsidR="00B8677D">
        <w:t xml:space="preserve"> </w:t>
      </w:r>
      <w:r w:rsidRPr="00B8677D">
        <w:t>i</w:t>
      </w:r>
      <w:r w:rsidRPr="00170AD1">
        <w:t xml:space="preserve">n </w:t>
      </w:r>
      <w:r w:rsidR="004D0B28">
        <w:t>Monitoring, evaluation, reporting and improvement</w:t>
      </w:r>
      <w:r w:rsidRPr="00170AD1">
        <w:t xml:space="preserve"> over its 10</w:t>
      </w:r>
      <w:r w:rsidR="00D779EF">
        <w:noBreakHyphen/>
      </w:r>
      <w:r w:rsidRPr="00170AD1">
        <w:t>year lifetime. The indicators, monitoring, data collection and evaluation approaches will evolve as capacity to implement it increases. This ‘learning by doing’ approach has been selected based on the needs of partner organisations and recognition that the collaborative delivery model will continue to mature over the life of strategy.</w:t>
      </w:r>
    </w:p>
    <w:p w14:paraId="5C7198BE" w14:textId="1B68E6C3" w:rsidR="006D7F0B" w:rsidRPr="00170AD1" w:rsidRDefault="006D7F0B" w:rsidP="006D7F0B">
      <w:pPr>
        <w:pStyle w:val="BodyText"/>
      </w:pPr>
      <w:r w:rsidRPr="00B8677D">
        <w:t>T</w:t>
      </w:r>
      <w:r w:rsidRPr="00170AD1">
        <w:t>he strategy incorporates five Key Performance Indicators (KPIs) that will be regularly monitored to help drive implementation progress. A staged approach to the targets associated with these KPIs has been developed for the strategy. The staged</w:t>
      </w:r>
      <w:r>
        <w:t xml:space="preserve"> </w:t>
      </w:r>
      <w:r w:rsidRPr="00170AD1">
        <w:t>approach consists of a five</w:t>
      </w:r>
      <w:r w:rsidR="00D779EF">
        <w:noBreakHyphen/>
      </w:r>
      <w:r w:rsidRPr="00170AD1">
        <w:t>year fixed KPI target (aligning</w:t>
      </w:r>
      <w:r>
        <w:t xml:space="preserve"> </w:t>
      </w:r>
      <w:r w:rsidRPr="00170AD1">
        <w:t>with</w:t>
      </w:r>
      <w:r>
        <w:t xml:space="preserve"> </w:t>
      </w:r>
      <w:r w:rsidRPr="00170AD1">
        <w:t>the first</w:t>
      </w:r>
      <w:r>
        <w:t xml:space="preserve"> </w:t>
      </w:r>
      <w:r w:rsidRPr="00170AD1">
        <w:t>Action</w:t>
      </w:r>
      <w:r>
        <w:t xml:space="preserve"> </w:t>
      </w:r>
      <w:r w:rsidRPr="00170AD1">
        <w:t>Plan)</w:t>
      </w:r>
      <w:r>
        <w:t xml:space="preserve"> </w:t>
      </w:r>
      <w:r w:rsidRPr="00170AD1">
        <w:t>and a 10</w:t>
      </w:r>
      <w:r w:rsidR="00D779EF">
        <w:noBreakHyphen/>
      </w:r>
      <w:r w:rsidRPr="00170AD1">
        <w:t>year nominal/provisional KPI target that is</w:t>
      </w:r>
      <w:r>
        <w:t xml:space="preserve"> </w:t>
      </w:r>
      <w:r w:rsidRPr="00170AD1">
        <w:t>reviewed in year five. This approach allows for greater</w:t>
      </w:r>
      <w:r>
        <w:t xml:space="preserve"> </w:t>
      </w:r>
      <w:r w:rsidRPr="00170AD1">
        <w:t>certainty around investment and data</w:t>
      </w:r>
      <w:r>
        <w:t xml:space="preserve"> </w:t>
      </w:r>
      <w:r w:rsidRPr="00170AD1">
        <w:t>reporting</w:t>
      </w:r>
      <w:r>
        <w:t xml:space="preserve"> </w:t>
      </w:r>
      <w:r w:rsidRPr="00170AD1">
        <w:t>by various partners, which in turn can facilitate long term targets that balance aspiration and achievability.</w:t>
      </w:r>
      <w:r>
        <w:t xml:space="preserve"> </w:t>
      </w:r>
      <w:r w:rsidRPr="00170AD1">
        <w:t>The staged KPI targets</w:t>
      </w:r>
      <w:r>
        <w:t xml:space="preserve"> </w:t>
      </w:r>
      <w:r w:rsidRPr="00170AD1">
        <w:t>for the Flood Management Strategy are listed on page 7 (Table 1).</w:t>
      </w:r>
    </w:p>
    <w:p w14:paraId="3508FBED" w14:textId="46661C31" w:rsidR="006D7F0B" w:rsidRDefault="006D7F0B" w:rsidP="006D7F0B">
      <w:pPr>
        <w:pStyle w:val="BodyText"/>
      </w:pPr>
      <w:r w:rsidRPr="00B8677D">
        <w:lastRenderedPageBreak/>
        <w:t>T</w:t>
      </w:r>
      <w:r w:rsidRPr="00170AD1">
        <w:t xml:space="preserve">hese KPIs are one part of the </w:t>
      </w:r>
      <w:r w:rsidR="004D0B28">
        <w:t>Monitoring, evaluation, reporting and improvement</w:t>
      </w:r>
      <w:r w:rsidRPr="00170AD1">
        <w:t xml:space="preserve"> plan, which will also measure the outcomes we are achieving. Performance expectations for outcomes are based on what</w:t>
      </w:r>
      <w:r>
        <w:t xml:space="preserve"> </w:t>
      </w:r>
      <w:r w:rsidRPr="00170AD1">
        <w:t>success</w:t>
      </w:r>
      <w:r>
        <w:t xml:space="preserve"> </w:t>
      </w:r>
      <w:r w:rsidRPr="00170AD1">
        <w:t>looks like in 10</w:t>
      </w:r>
      <w:r>
        <w:t xml:space="preserve"> </w:t>
      </w:r>
      <w:r w:rsidRPr="00170AD1">
        <w:t>years’</w:t>
      </w:r>
      <w:r>
        <w:t xml:space="preserve"> </w:t>
      </w:r>
      <w:r w:rsidRPr="00170AD1">
        <w:t>time at the end of the strategy.</w:t>
      </w:r>
    </w:p>
    <w:p w14:paraId="0B682D2C" w14:textId="0DE893E0" w:rsidR="006D7F0B" w:rsidRDefault="006D7F0B" w:rsidP="006D7F0B">
      <w:pPr>
        <w:pStyle w:val="BodyText"/>
        <w:rPr>
          <w:b/>
        </w:rPr>
      </w:pPr>
      <w:r w:rsidRPr="00B8677D">
        <w:rPr>
          <w:b/>
        </w:rPr>
        <w:t>T</w:t>
      </w:r>
      <w:r w:rsidRPr="00170AD1">
        <w:rPr>
          <w:b/>
        </w:rPr>
        <w:t>able 1.</w:t>
      </w:r>
      <w:r>
        <w:rPr>
          <w:b/>
        </w:rPr>
        <w:t xml:space="preserve"> </w:t>
      </w:r>
      <w:r w:rsidRPr="00170AD1">
        <w:rPr>
          <w:b/>
        </w:rPr>
        <w:t>KPI</w:t>
      </w:r>
      <w:r>
        <w:rPr>
          <w:b/>
        </w:rPr>
        <w:t xml:space="preserve"> </w:t>
      </w:r>
      <w:r w:rsidRPr="00170AD1">
        <w:rPr>
          <w:b/>
        </w:rPr>
        <w:t>staged</w:t>
      </w:r>
      <w:r>
        <w:rPr>
          <w:b/>
        </w:rPr>
        <w:t xml:space="preserve"> </w:t>
      </w:r>
      <w:r w:rsidRPr="00170AD1">
        <w:rPr>
          <w:b/>
        </w:rPr>
        <w:t>targets</w:t>
      </w:r>
    </w:p>
    <w:p w14:paraId="2E7DA868" w14:textId="2231D89F" w:rsidR="00A47F37" w:rsidRPr="00170AD1" w:rsidRDefault="00A47F37" w:rsidP="00A47F37">
      <w:pPr>
        <w:pStyle w:val="Caption"/>
        <w:rPr>
          <w:b/>
        </w:rPr>
      </w:pPr>
      <w:r w:rsidRPr="00B8677D">
        <w:t>K</w:t>
      </w:r>
      <w:r w:rsidRPr="00170AD1">
        <w:t>PI 1 (Fit</w:t>
      </w:r>
      <w:r w:rsidR="00D779EF">
        <w:noBreakHyphen/>
      </w:r>
      <w:r w:rsidRPr="00170AD1">
        <w:t>for</w:t>
      </w:r>
      <w:r w:rsidR="00D779EF">
        <w:noBreakHyphen/>
      </w:r>
      <w:r w:rsidRPr="00170AD1">
        <w:t>purpose information)</w:t>
      </w:r>
    </w:p>
    <w:tbl>
      <w:tblPr>
        <w:tblStyle w:val="TableGrid"/>
        <w:tblW w:w="5000" w:type="pct"/>
        <w:tblLook w:val="0620" w:firstRow="1" w:lastRow="0" w:firstColumn="0" w:lastColumn="0" w:noHBand="1" w:noVBand="1"/>
      </w:tblPr>
      <w:tblGrid>
        <w:gridCol w:w="2248"/>
        <w:gridCol w:w="7383"/>
      </w:tblGrid>
      <w:tr w:rsidR="00CA4C6E" w:rsidRPr="00B8677D" w14:paraId="03B95486" w14:textId="77777777" w:rsidTr="002C066A">
        <w:trPr>
          <w:cnfStyle w:val="100000000000" w:firstRow="1" w:lastRow="0" w:firstColumn="0" w:lastColumn="0" w:oddVBand="0" w:evenVBand="0" w:oddHBand="0" w:evenHBand="0" w:firstRowFirstColumn="0" w:firstRowLastColumn="0" w:lastRowFirstColumn="0" w:lastRowLastColumn="0"/>
        </w:trPr>
        <w:tc>
          <w:tcPr>
            <w:tcW w:w="1167" w:type="pct"/>
          </w:tcPr>
          <w:p w14:paraId="19A8457E" w14:textId="485DD8EB" w:rsidR="00CA4C6E" w:rsidRPr="00B8677D" w:rsidRDefault="00CA4C6E" w:rsidP="00F81E49">
            <w:pPr>
              <w:pStyle w:val="TableBodyText"/>
            </w:pPr>
            <w:r>
              <w:t>Target Period</w:t>
            </w:r>
          </w:p>
        </w:tc>
        <w:tc>
          <w:tcPr>
            <w:tcW w:w="3833" w:type="pct"/>
          </w:tcPr>
          <w:p w14:paraId="677EBA2E" w14:textId="0302B478" w:rsidR="00CA4C6E" w:rsidRPr="00B8677D" w:rsidRDefault="00CA4C6E" w:rsidP="00F81E49">
            <w:pPr>
              <w:pStyle w:val="TableBodyText"/>
            </w:pPr>
            <w:r>
              <w:t>Target</w:t>
            </w:r>
          </w:p>
        </w:tc>
      </w:tr>
      <w:tr w:rsidR="00CA4C6E" w:rsidRPr="00B8677D" w14:paraId="73E30121" w14:textId="77777777" w:rsidTr="002C066A">
        <w:tc>
          <w:tcPr>
            <w:tcW w:w="1167" w:type="pct"/>
          </w:tcPr>
          <w:p w14:paraId="6B7FF05E" w14:textId="353E27F3" w:rsidR="00CA4C6E" w:rsidRPr="00170AD1" w:rsidRDefault="00CA4C6E" w:rsidP="00F81E49">
            <w:pPr>
              <w:pStyle w:val="TableBodyText"/>
            </w:pPr>
            <w:r w:rsidRPr="00B8677D">
              <w:t>F</w:t>
            </w:r>
            <w:r w:rsidRPr="00170AD1">
              <w:t>ive</w:t>
            </w:r>
            <w:r w:rsidR="00D779EF">
              <w:noBreakHyphen/>
            </w:r>
            <w:r w:rsidRPr="00170AD1">
              <w:t>year fixed target</w:t>
            </w:r>
          </w:p>
        </w:tc>
        <w:tc>
          <w:tcPr>
            <w:tcW w:w="3833" w:type="pct"/>
          </w:tcPr>
          <w:p w14:paraId="6337EF44" w14:textId="121A4C71" w:rsidR="00CA4C6E" w:rsidRPr="00170AD1" w:rsidRDefault="00CA4C6E" w:rsidP="00F81E49">
            <w:pPr>
              <w:pStyle w:val="TableBodyText"/>
            </w:pPr>
            <w:r w:rsidRPr="00B8677D">
              <w:t>2</w:t>
            </w:r>
            <w:r w:rsidRPr="00170AD1">
              <w:t>34 flood</w:t>
            </w:r>
            <w:r w:rsidR="00D779EF">
              <w:noBreakHyphen/>
            </w:r>
            <w:r w:rsidRPr="00170AD1">
              <w:t>affected catchments have flood mapping renewed</w:t>
            </w:r>
            <w:r>
              <w:t xml:space="preserve"> </w:t>
            </w:r>
            <w:r w:rsidRPr="00170AD1">
              <w:t>to</w:t>
            </w:r>
            <w:r>
              <w:t xml:space="preserve"> </w:t>
            </w:r>
            <w:r w:rsidRPr="00170AD1">
              <w:t>meet</w:t>
            </w:r>
            <w:r>
              <w:t xml:space="preserve"> </w:t>
            </w:r>
            <w:r w:rsidRPr="00170AD1">
              <w:t>agreed</w:t>
            </w:r>
            <w:r>
              <w:t xml:space="preserve"> </w:t>
            </w:r>
            <w:r w:rsidRPr="00170AD1">
              <w:t>standards and</w:t>
            </w:r>
            <w:r>
              <w:t xml:space="preserve"> </w:t>
            </w:r>
            <w:r w:rsidRPr="00170AD1">
              <w:t>shared</w:t>
            </w:r>
            <w:r>
              <w:t xml:space="preserve"> </w:t>
            </w:r>
            <w:r w:rsidRPr="00170AD1">
              <w:t>between</w:t>
            </w:r>
            <w:r>
              <w:t xml:space="preserve"> </w:t>
            </w:r>
            <w:r w:rsidRPr="00170AD1">
              <w:t>relevant agencies</w:t>
            </w:r>
          </w:p>
        </w:tc>
      </w:tr>
      <w:tr w:rsidR="00CA4C6E" w:rsidRPr="00B8677D" w14:paraId="79999772" w14:textId="77777777" w:rsidTr="002C066A">
        <w:tc>
          <w:tcPr>
            <w:tcW w:w="1167" w:type="pct"/>
          </w:tcPr>
          <w:p w14:paraId="6EDF9826" w14:textId="2F50D71D" w:rsidR="00CA4C6E" w:rsidRPr="00170AD1" w:rsidRDefault="00CA4C6E" w:rsidP="00F81E49">
            <w:pPr>
              <w:pStyle w:val="TableBodyText"/>
            </w:pPr>
            <w:r w:rsidRPr="00B8677D">
              <w:t>1</w:t>
            </w:r>
            <w:r w:rsidRPr="00170AD1">
              <w:t>0</w:t>
            </w:r>
            <w:r w:rsidR="00D779EF">
              <w:noBreakHyphen/>
            </w:r>
            <w:r w:rsidRPr="00170AD1">
              <w:t>year nominal target</w:t>
            </w:r>
          </w:p>
        </w:tc>
        <w:tc>
          <w:tcPr>
            <w:tcW w:w="3833" w:type="pct"/>
          </w:tcPr>
          <w:p w14:paraId="3D442058" w14:textId="39E94558" w:rsidR="00CA4C6E" w:rsidRPr="00170AD1" w:rsidRDefault="00CA4C6E" w:rsidP="00F81E49">
            <w:pPr>
              <w:pStyle w:val="TableBodyText"/>
            </w:pPr>
            <w:r w:rsidRPr="00B8677D">
              <w:t>4</w:t>
            </w:r>
            <w:r w:rsidRPr="00170AD1">
              <w:t>68 flood</w:t>
            </w:r>
            <w:r w:rsidR="00D779EF">
              <w:noBreakHyphen/>
            </w:r>
            <w:r w:rsidRPr="00170AD1">
              <w:t>affected catchments have flood mapping renewed</w:t>
            </w:r>
            <w:r>
              <w:t xml:space="preserve"> </w:t>
            </w:r>
            <w:r w:rsidRPr="00170AD1">
              <w:t>to</w:t>
            </w:r>
            <w:r>
              <w:t xml:space="preserve"> </w:t>
            </w:r>
            <w:r w:rsidRPr="00170AD1">
              <w:t>meet</w:t>
            </w:r>
            <w:r>
              <w:t xml:space="preserve"> </w:t>
            </w:r>
            <w:r w:rsidRPr="00170AD1">
              <w:t>agreed</w:t>
            </w:r>
            <w:r>
              <w:t xml:space="preserve"> </w:t>
            </w:r>
            <w:r w:rsidRPr="00170AD1">
              <w:t>standards and</w:t>
            </w:r>
            <w:r>
              <w:t xml:space="preserve"> </w:t>
            </w:r>
            <w:r w:rsidRPr="00170AD1">
              <w:t>shared</w:t>
            </w:r>
            <w:r>
              <w:t xml:space="preserve"> </w:t>
            </w:r>
            <w:r w:rsidRPr="00170AD1">
              <w:t>between</w:t>
            </w:r>
            <w:r>
              <w:t xml:space="preserve"> </w:t>
            </w:r>
            <w:r w:rsidRPr="00170AD1">
              <w:t>relevant agencies</w:t>
            </w:r>
          </w:p>
        </w:tc>
      </w:tr>
    </w:tbl>
    <w:p w14:paraId="475F6611" w14:textId="4F9ED442" w:rsidR="00A47F37" w:rsidRDefault="00A47F37" w:rsidP="00A47F37">
      <w:pPr>
        <w:pStyle w:val="Caption"/>
      </w:pPr>
      <w:r w:rsidRPr="00B8677D">
        <w:t>K</w:t>
      </w:r>
      <w:r w:rsidRPr="00170AD1">
        <w:t>PI 2 (Empowering communities)</w:t>
      </w:r>
    </w:p>
    <w:tbl>
      <w:tblPr>
        <w:tblStyle w:val="TableGrid"/>
        <w:tblW w:w="0" w:type="auto"/>
        <w:tblLook w:val="04A0" w:firstRow="1" w:lastRow="0" w:firstColumn="1" w:lastColumn="0" w:noHBand="0" w:noVBand="1"/>
      </w:tblPr>
      <w:tblGrid>
        <w:gridCol w:w="2268"/>
        <w:gridCol w:w="7363"/>
      </w:tblGrid>
      <w:tr w:rsidR="002C066A" w:rsidRPr="002C066A" w14:paraId="7D416680" w14:textId="77777777" w:rsidTr="002C066A">
        <w:trPr>
          <w:cnfStyle w:val="100000000000" w:firstRow="1" w:lastRow="0" w:firstColumn="0" w:lastColumn="0" w:oddVBand="0" w:evenVBand="0" w:oddHBand="0" w:evenHBand="0" w:firstRowFirstColumn="0" w:firstRowLastColumn="0" w:lastRowFirstColumn="0" w:lastRowLastColumn="0"/>
        </w:trPr>
        <w:tc>
          <w:tcPr>
            <w:tcW w:w="2268" w:type="dxa"/>
          </w:tcPr>
          <w:p w14:paraId="194217D9" w14:textId="65CBA47E" w:rsidR="002C066A" w:rsidRPr="002C066A" w:rsidRDefault="002C066A" w:rsidP="002C066A">
            <w:pPr>
              <w:pStyle w:val="TableBodyText"/>
            </w:pPr>
            <w:r>
              <w:t>Target Period</w:t>
            </w:r>
          </w:p>
        </w:tc>
        <w:tc>
          <w:tcPr>
            <w:tcW w:w="7363" w:type="dxa"/>
          </w:tcPr>
          <w:p w14:paraId="1799AAFD" w14:textId="75C84688" w:rsidR="002C066A" w:rsidRPr="002C066A" w:rsidRDefault="002C066A" w:rsidP="002C066A">
            <w:pPr>
              <w:pStyle w:val="TableBodyText"/>
            </w:pPr>
            <w:r>
              <w:t>Target</w:t>
            </w:r>
          </w:p>
        </w:tc>
      </w:tr>
      <w:tr w:rsidR="002C066A" w:rsidRPr="002C066A" w14:paraId="56E713AB" w14:textId="77777777" w:rsidTr="002C066A">
        <w:tc>
          <w:tcPr>
            <w:tcW w:w="2268" w:type="dxa"/>
          </w:tcPr>
          <w:p w14:paraId="51063E5A" w14:textId="7AA5192A" w:rsidR="002C066A" w:rsidRPr="002C066A" w:rsidRDefault="002C066A" w:rsidP="002C066A">
            <w:pPr>
              <w:pStyle w:val="TableBodyText"/>
            </w:pPr>
            <w:r w:rsidRPr="00B8677D">
              <w:t>F</w:t>
            </w:r>
            <w:r w:rsidRPr="00170AD1">
              <w:t>ive</w:t>
            </w:r>
            <w:r w:rsidR="00D779EF">
              <w:noBreakHyphen/>
            </w:r>
            <w:r w:rsidRPr="00170AD1">
              <w:t>year fixed target</w:t>
            </w:r>
          </w:p>
        </w:tc>
        <w:tc>
          <w:tcPr>
            <w:tcW w:w="7363" w:type="dxa"/>
          </w:tcPr>
          <w:p w14:paraId="7792D44A" w14:textId="4935E68B" w:rsidR="002C066A" w:rsidRPr="002C066A" w:rsidRDefault="002C066A" w:rsidP="002C066A">
            <w:pPr>
              <w:pStyle w:val="TableBodyText"/>
            </w:pPr>
            <w:r w:rsidRPr="00B8677D">
              <w:t>1</w:t>
            </w:r>
            <w:r w:rsidRPr="00170AD1">
              <w:t>3,000</w:t>
            </w:r>
            <w:r>
              <w:t xml:space="preserve"> </w:t>
            </w:r>
            <w:r w:rsidRPr="00170AD1">
              <w:t>properties</w:t>
            </w:r>
            <w:r>
              <w:t xml:space="preserve"> </w:t>
            </w:r>
            <w:r w:rsidRPr="00170AD1">
              <w:t>have</w:t>
            </w:r>
            <w:r>
              <w:t xml:space="preserve"> </w:t>
            </w:r>
            <w:r w:rsidRPr="00170AD1">
              <w:t>been</w:t>
            </w:r>
            <w:r>
              <w:t xml:space="preserve"> </w:t>
            </w:r>
            <w:r w:rsidRPr="00170AD1">
              <w:t>involved in community engagement initiatives to increase</w:t>
            </w:r>
            <w:r>
              <w:t xml:space="preserve"> </w:t>
            </w:r>
            <w:r w:rsidRPr="00170AD1">
              <w:t>knowledge</w:t>
            </w:r>
            <w:r>
              <w:t xml:space="preserve"> </w:t>
            </w:r>
            <w:r w:rsidRPr="00170AD1">
              <w:t>of</w:t>
            </w:r>
            <w:r>
              <w:t xml:space="preserve"> </w:t>
            </w:r>
            <w:r w:rsidRPr="00170AD1">
              <w:t>flood</w:t>
            </w:r>
            <w:r>
              <w:t xml:space="preserve"> </w:t>
            </w:r>
            <w:r w:rsidRPr="00170AD1">
              <w:t>risk and appropriate actions to take to reduce flood impacts</w:t>
            </w:r>
          </w:p>
        </w:tc>
      </w:tr>
      <w:tr w:rsidR="002C066A" w:rsidRPr="002C066A" w14:paraId="2A78EF1C" w14:textId="77777777" w:rsidTr="002C066A">
        <w:tc>
          <w:tcPr>
            <w:tcW w:w="2268" w:type="dxa"/>
          </w:tcPr>
          <w:p w14:paraId="79EA5977" w14:textId="219B002C" w:rsidR="002C066A" w:rsidRPr="002C066A" w:rsidRDefault="002C066A" w:rsidP="002C066A">
            <w:pPr>
              <w:pStyle w:val="TableBodyText"/>
            </w:pPr>
            <w:r w:rsidRPr="00B8677D">
              <w:t>1</w:t>
            </w:r>
            <w:r w:rsidRPr="00170AD1">
              <w:t>0</w:t>
            </w:r>
            <w:r w:rsidR="00D779EF">
              <w:noBreakHyphen/>
            </w:r>
            <w:r w:rsidRPr="00170AD1">
              <w:t>year nominal target</w:t>
            </w:r>
          </w:p>
        </w:tc>
        <w:tc>
          <w:tcPr>
            <w:tcW w:w="7363" w:type="dxa"/>
          </w:tcPr>
          <w:p w14:paraId="2E771BF9" w14:textId="556C2ADF" w:rsidR="002C066A" w:rsidRPr="002C066A" w:rsidRDefault="002C066A" w:rsidP="002C066A">
            <w:pPr>
              <w:pStyle w:val="TableBodyText"/>
            </w:pPr>
            <w:r w:rsidRPr="00B8677D">
              <w:t>3</w:t>
            </w:r>
            <w:r w:rsidRPr="00170AD1">
              <w:t>2,500</w:t>
            </w:r>
            <w:r>
              <w:t xml:space="preserve"> </w:t>
            </w:r>
            <w:r w:rsidRPr="00170AD1">
              <w:t>properties</w:t>
            </w:r>
            <w:r>
              <w:t xml:space="preserve"> </w:t>
            </w:r>
            <w:r w:rsidRPr="00170AD1">
              <w:t>have</w:t>
            </w:r>
            <w:r>
              <w:t xml:space="preserve"> </w:t>
            </w:r>
            <w:r w:rsidRPr="00170AD1">
              <w:t>been</w:t>
            </w:r>
            <w:r>
              <w:t xml:space="preserve"> </w:t>
            </w:r>
            <w:r w:rsidRPr="00170AD1">
              <w:t>involved in community engagement initiatives to increase</w:t>
            </w:r>
            <w:r>
              <w:t xml:space="preserve"> </w:t>
            </w:r>
            <w:r w:rsidRPr="00170AD1">
              <w:t>knowledge</w:t>
            </w:r>
            <w:r>
              <w:t xml:space="preserve"> </w:t>
            </w:r>
            <w:r w:rsidRPr="00170AD1">
              <w:t>of</w:t>
            </w:r>
            <w:r>
              <w:t xml:space="preserve"> </w:t>
            </w:r>
            <w:r w:rsidRPr="00170AD1">
              <w:t>flood</w:t>
            </w:r>
            <w:r>
              <w:t xml:space="preserve"> </w:t>
            </w:r>
            <w:r w:rsidRPr="00170AD1">
              <w:t>risk and appropriate actions to take to reduce flood impacts</w:t>
            </w:r>
          </w:p>
        </w:tc>
      </w:tr>
    </w:tbl>
    <w:p w14:paraId="31DB7D88" w14:textId="20C80ABB" w:rsidR="00A47F37" w:rsidRDefault="00A47F37" w:rsidP="00A47F37">
      <w:pPr>
        <w:pStyle w:val="Caption"/>
      </w:pPr>
      <w:r w:rsidRPr="00B8677D">
        <w:t>K</w:t>
      </w:r>
      <w:r w:rsidRPr="00170AD1">
        <w:t>PI 3 (Flood effects mitigation)</w:t>
      </w:r>
    </w:p>
    <w:tbl>
      <w:tblPr>
        <w:tblStyle w:val="TableGrid"/>
        <w:tblW w:w="0" w:type="auto"/>
        <w:tblLook w:val="04A0" w:firstRow="1" w:lastRow="0" w:firstColumn="1" w:lastColumn="0" w:noHBand="0" w:noVBand="1"/>
      </w:tblPr>
      <w:tblGrid>
        <w:gridCol w:w="2268"/>
        <w:gridCol w:w="7363"/>
      </w:tblGrid>
      <w:tr w:rsidR="002C066A" w:rsidRPr="002C066A" w14:paraId="310FD266" w14:textId="77777777" w:rsidTr="008D48D0">
        <w:trPr>
          <w:cnfStyle w:val="100000000000" w:firstRow="1" w:lastRow="0" w:firstColumn="0" w:lastColumn="0" w:oddVBand="0" w:evenVBand="0" w:oddHBand="0" w:evenHBand="0" w:firstRowFirstColumn="0" w:firstRowLastColumn="0" w:lastRowFirstColumn="0" w:lastRowLastColumn="0"/>
        </w:trPr>
        <w:tc>
          <w:tcPr>
            <w:tcW w:w="2268" w:type="dxa"/>
          </w:tcPr>
          <w:p w14:paraId="657E11C4" w14:textId="77777777" w:rsidR="002C066A" w:rsidRPr="002C066A" w:rsidRDefault="002C066A" w:rsidP="008D48D0">
            <w:pPr>
              <w:pStyle w:val="TableBodyText"/>
            </w:pPr>
            <w:r>
              <w:t>Target Period</w:t>
            </w:r>
          </w:p>
        </w:tc>
        <w:tc>
          <w:tcPr>
            <w:tcW w:w="7363" w:type="dxa"/>
          </w:tcPr>
          <w:p w14:paraId="307C7135" w14:textId="77777777" w:rsidR="002C066A" w:rsidRPr="002C066A" w:rsidRDefault="002C066A" w:rsidP="008D48D0">
            <w:pPr>
              <w:pStyle w:val="TableBodyText"/>
            </w:pPr>
            <w:r>
              <w:t>Target</w:t>
            </w:r>
          </w:p>
        </w:tc>
      </w:tr>
      <w:tr w:rsidR="002C066A" w:rsidRPr="002C066A" w14:paraId="6D6F64A8" w14:textId="77777777" w:rsidTr="008D48D0">
        <w:tc>
          <w:tcPr>
            <w:tcW w:w="2268" w:type="dxa"/>
          </w:tcPr>
          <w:p w14:paraId="47076C38" w14:textId="22264653" w:rsidR="002C066A" w:rsidRPr="002C066A" w:rsidRDefault="002C066A" w:rsidP="002C066A">
            <w:pPr>
              <w:pStyle w:val="TableBodyText"/>
            </w:pPr>
            <w:r w:rsidRPr="00B8677D">
              <w:t>F</w:t>
            </w:r>
            <w:r w:rsidRPr="00170AD1">
              <w:t>ive</w:t>
            </w:r>
            <w:r w:rsidR="00D779EF">
              <w:noBreakHyphen/>
            </w:r>
            <w:r w:rsidRPr="00170AD1">
              <w:t>year fixed target</w:t>
            </w:r>
          </w:p>
        </w:tc>
        <w:tc>
          <w:tcPr>
            <w:tcW w:w="7363" w:type="dxa"/>
          </w:tcPr>
          <w:p w14:paraId="02CF8008" w14:textId="7AB35853" w:rsidR="002C066A" w:rsidRPr="002C066A" w:rsidRDefault="002C066A" w:rsidP="002C066A">
            <w:pPr>
              <w:pStyle w:val="TableBodyText"/>
            </w:pPr>
            <w:r w:rsidRPr="00B8677D">
              <w:t>R</w:t>
            </w:r>
            <w:r w:rsidRPr="00170AD1">
              <w:t>eduction in Annual</w:t>
            </w:r>
            <w:r>
              <w:t xml:space="preserve"> </w:t>
            </w:r>
            <w:r w:rsidRPr="00170AD1">
              <w:t>Average</w:t>
            </w:r>
            <w:r>
              <w:t xml:space="preserve"> </w:t>
            </w:r>
            <w:r w:rsidRPr="00170AD1">
              <w:t>Damages</w:t>
            </w:r>
            <w:r>
              <w:t xml:space="preserve"> </w:t>
            </w:r>
            <w:r w:rsidRPr="00170AD1">
              <w:t>(AAD) of $10m through agency initiatives to mitigate flood effects</w:t>
            </w:r>
          </w:p>
        </w:tc>
      </w:tr>
      <w:tr w:rsidR="002C066A" w:rsidRPr="002C066A" w14:paraId="33B40F26" w14:textId="77777777" w:rsidTr="008D48D0">
        <w:tc>
          <w:tcPr>
            <w:tcW w:w="2268" w:type="dxa"/>
          </w:tcPr>
          <w:p w14:paraId="65757240" w14:textId="7A6FFC71" w:rsidR="002C066A" w:rsidRPr="002C066A" w:rsidRDefault="002C066A" w:rsidP="002C066A">
            <w:pPr>
              <w:pStyle w:val="TableBodyText"/>
            </w:pPr>
            <w:r w:rsidRPr="00B8677D">
              <w:t>1</w:t>
            </w:r>
            <w:r w:rsidRPr="00170AD1">
              <w:t>0</w:t>
            </w:r>
            <w:r w:rsidR="00D779EF">
              <w:noBreakHyphen/>
            </w:r>
            <w:r w:rsidRPr="00170AD1">
              <w:t>year nominal target</w:t>
            </w:r>
          </w:p>
        </w:tc>
        <w:tc>
          <w:tcPr>
            <w:tcW w:w="7363" w:type="dxa"/>
          </w:tcPr>
          <w:p w14:paraId="65ACDD56" w14:textId="1BC753E0" w:rsidR="002C066A" w:rsidRPr="002C066A" w:rsidRDefault="002C066A" w:rsidP="002C066A">
            <w:pPr>
              <w:pStyle w:val="TableBodyText"/>
            </w:pPr>
            <w:r w:rsidRPr="00B8677D">
              <w:t>D</w:t>
            </w:r>
            <w:r w:rsidRPr="00170AD1">
              <w:t>uring the five</w:t>
            </w:r>
            <w:r w:rsidR="00D779EF">
              <w:noBreakHyphen/>
            </w:r>
            <w:r w:rsidRPr="00170AD1">
              <w:t>year review, we will</w:t>
            </w:r>
            <w:r>
              <w:t xml:space="preserve"> </w:t>
            </w:r>
            <w:r w:rsidRPr="00170AD1">
              <w:t>look to the Integrated Water Management (IWM) forum catchment strategy targets to inform the development of the 10</w:t>
            </w:r>
            <w:r w:rsidR="00D779EF">
              <w:noBreakHyphen/>
            </w:r>
            <w:r w:rsidRPr="00170AD1">
              <w:t>year target</w:t>
            </w:r>
          </w:p>
        </w:tc>
      </w:tr>
    </w:tbl>
    <w:p w14:paraId="4C6B9EB3" w14:textId="7520DDAD" w:rsidR="00A47F37" w:rsidRDefault="00A47F37" w:rsidP="00A47F37">
      <w:pPr>
        <w:pStyle w:val="Caption"/>
      </w:pPr>
      <w:r w:rsidRPr="00B8677D">
        <w:t>K</w:t>
      </w:r>
      <w:r w:rsidRPr="00170AD1">
        <w:t>PI 4 (Agency collaboration)</w:t>
      </w:r>
    </w:p>
    <w:tbl>
      <w:tblPr>
        <w:tblStyle w:val="TableGrid"/>
        <w:tblW w:w="0" w:type="auto"/>
        <w:tblLook w:val="04A0" w:firstRow="1" w:lastRow="0" w:firstColumn="1" w:lastColumn="0" w:noHBand="0" w:noVBand="1"/>
      </w:tblPr>
      <w:tblGrid>
        <w:gridCol w:w="2268"/>
        <w:gridCol w:w="7363"/>
      </w:tblGrid>
      <w:tr w:rsidR="002C066A" w:rsidRPr="002C066A" w14:paraId="4829668B" w14:textId="77777777" w:rsidTr="008D48D0">
        <w:trPr>
          <w:cnfStyle w:val="100000000000" w:firstRow="1" w:lastRow="0" w:firstColumn="0" w:lastColumn="0" w:oddVBand="0" w:evenVBand="0" w:oddHBand="0" w:evenHBand="0" w:firstRowFirstColumn="0" w:firstRowLastColumn="0" w:lastRowFirstColumn="0" w:lastRowLastColumn="0"/>
        </w:trPr>
        <w:tc>
          <w:tcPr>
            <w:tcW w:w="2268" w:type="dxa"/>
          </w:tcPr>
          <w:p w14:paraId="20E977B1" w14:textId="77777777" w:rsidR="002C066A" w:rsidRPr="002C066A" w:rsidRDefault="002C066A" w:rsidP="008D48D0">
            <w:pPr>
              <w:pStyle w:val="TableBodyText"/>
            </w:pPr>
            <w:r>
              <w:t>Target Period</w:t>
            </w:r>
          </w:p>
        </w:tc>
        <w:tc>
          <w:tcPr>
            <w:tcW w:w="7363" w:type="dxa"/>
          </w:tcPr>
          <w:p w14:paraId="37A1759A" w14:textId="77777777" w:rsidR="002C066A" w:rsidRPr="002C066A" w:rsidRDefault="002C066A" w:rsidP="008D48D0">
            <w:pPr>
              <w:pStyle w:val="TableBodyText"/>
            </w:pPr>
            <w:r>
              <w:t>Target</w:t>
            </w:r>
          </w:p>
        </w:tc>
      </w:tr>
      <w:tr w:rsidR="002C066A" w:rsidRPr="002C066A" w14:paraId="6E69F74B" w14:textId="77777777" w:rsidTr="008D48D0">
        <w:tc>
          <w:tcPr>
            <w:tcW w:w="2268" w:type="dxa"/>
          </w:tcPr>
          <w:p w14:paraId="774FB4EA" w14:textId="3D8D4E95" w:rsidR="002C066A" w:rsidRPr="002C066A" w:rsidRDefault="002C066A" w:rsidP="002C066A">
            <w:pPr>
              <w:pStyle w:val="TableBodyText"/>
            </w:pPr>
            <w:r w:rsidRPr="00B8677D">
              <w:t>F</w:t>
            </w:r>
            <w:r w:rsidRPr="00170AD1">
              <w:t>ive</w:t>
            </w:r>
            <w:r w:rsidR="00D779EF">
              <w:noBreakHyphen/>
            </w:r>
            <w:r w:rsidRPr="00170AD1">
              <w:t>year fixed target</w:t>
            </w:r>
            <w:r>
              <w:t xml:space="preserve"> / </w:t>
            </w:r>
            <w:r w:rsidRPr="00B8677D">
              <w:t>1</w:t>
            </w:r>
            <w:r w:rsidRPr="00170AD1">
              <w:t>0</w:t>
            </w:r>
            <w:r w:rsidR="00D779EF">
              <w:noBreakHyphen/>
            </w:r>
            <w:r w:rsidRPr="00170AD1">
              <w:t>year nominal target</w:t>
            </w:r>
          </w:p>
        </w:tc>
        <w:tc>
          <w:tcPr>
            <w:tcW w:w="7363" w:type="dxa"/>
          </w:tcPr>
          <w:p w14:paraId="47439101" w14:textId="079179E2" w:rsidR="002C066A" w:rsidRPr="00170AD1" w:rsidRDefault="002C066A" w:rsidP="002C066A">
            <w:pPr>
              <w:pStyle w:val="TableBodyText"/>
            </w:pPr>
            <w:r w:rsidRPr="00B8677D">
              <w:t>A</w:t>
            </w:r>
            <w:r w:rsidRPr="00170AD1">
              <w:t>gency</w:t>
            </w:r>
            <w:r>
              <w:t xml:space="preserve"> </w:t>
            </w:r>
            <w:r w:rsidRPr="00170AD1">
              <w:t>rating</w:t>
            </w:r>
            <w:r>
              <w:t xml:space="preserve"> </w:t>
            </w:r>
            <w:r w:rsidRPr="00170AD1">
              <w:t>of</w:t>
            </w:r>
            <w:r>
              <w:t xml:space="preserve"> </w:t>
            </w:r>
            <w:r w:rsidRPr="00170AD1">
              <w:t>inter</w:t>
            </w:r>
            <w:r w:rsidR="00D779EF">
              <w:noBreakHyphen/>
            </w:r>
            <w:r w:rsidRPr="00170AD1">
              <w:t>organisational collaboration in</w:t>
            </w:r>
            <w:r>
              <w:t xml:space="preserve"> </w:t>
            </w:r>
            <w:r w:rsidRPr="00170AD1">
              <w:t>flood</w:t>
            </w:r>
            <w:r>
              <w:t xml:space="preserve"> </w:t>
            </w:r>
            <w:r w:rsidRPr="00170AD1">
              <w:t>management</w:t>
            </w:r>
            <w:r>
              <w:t xml:space="preserve"> </w:t>
            </w:r>
            <w:r w:rsidRPr="00170AD1">
              <w:t>and</w:t>
            </w:r>
            <w:r>
              <w:t xml:space="preserve"> </w:t>
            </w:r>
            <w:r w:rsidRPr="00170AD1">
              <w:t>Flood Strategy implementation either:</w:t>
            </w:r>
          </w:p>
          <w:p w14:paraId="061EA5A3" w14:textId="77777777" w:rsidR="002C066A" w:rsidRPr="00170AD1" w:rsidRDefault="002C066A" w:rsidP="0025614A">
            <w:pPr>
              <w:pStyle w:val="TableBullet"/>
            </w:pPr>
            <w:r w:rsidRPr="00B8677D">
              <w:t>A</w:t>
            </w:r>
            <w:r w:rsidRPr="00170AD1">
              <w:t>chieves</w:t>
            </w:r>
            <w:r>
              <w:t xml:space="preserve"> </w:t>
            </w:r>
            <w:r w:rsidRPr="00170AD1">
              <w:t>a</w:t>
            </w:r>
            <w:r>
              <w:t xml:space="preserve"> </w:t>
            </w:r>
            <w:r w:rsidRPr="00170AD1">
              <w:t>minimum</w:t>
            </w:r>
            <w:r>
              <w:t xml:space="preserve"> </w:t>
            </w:r>
            <w:r w:rsidRPr="00170AD1">
              <w:t>rating</w:t>
            </w:r>
            <w:r>
              <w:t xml:space="preserve"> </w:t>
            </w:r>
            <w:r w:rsidRPr="00170AD1">
              <w:t>score</w:t>
            </w:r>
            <w:r>
              <w:t xml:space="preserve"> </w:t>
            </w:r>
            <w:r w:rsidRPr="00170AD1">
              <w:t>of</w:t>
            </w:r>
            <w:r>
              <w:t xml:space="preserve"> </w:t>
            </w:r>
            <w:r w:rsidRPr="00170AD1">
              <w:t>four (out of five); or</w:t>
            </w:r>
          </w:p>
          <w:p w14:paraId="47DC6DB8" w14:textId="60C5229F" w:rsidR="002C066A" w:rsidRPr="002C066A" w:rsidRDefault="002C066A" w:rsidP="0025614A">
            <w:pPr>
              <w:pStyle w:val="TableBullet"/>
            </w:pPr>
            <w:r w:rsidRPr="00B8677D">
              <w:t>I</w:t>
            </w:r>
            <w:r w:rsidRPr="00170AD1">
              <w:t>mproves by at least 0.2 rating scale points annually (corresponding to</w:t>
            </w:r>
            <w:r>
              <w:t xml:space="preserve"> </w:t>
            </w:r>
            <w:r w:rsidRPr="00170AD1">
              <w:t>a shift of one full rating category over five years)</w:t>
            </w:r>
          </w:p>
        </w:tc>
      </w:tr>
    </w:tbl>
    <w:p w14:paraId="57B42021" w14:textId="6FE67EA8" w:rsidR="00A47F37" w:rsidRDefault="00A47F37" w:rsidP="00A47F37">
      <w:pPr>
        <w:pStyle w:val="Caption"/>
      </w:pPr>
      <w:r w:rsidRPr="00B8677D">
        <w:t>K</w:t>
      </w:r>
      <w:r w:rsidRPr="00170AD1">
        <w:t>PI 5 (Implementation effectiveness)</w:t>
      </w:r>
    </w:p>
    <w:tbl>
      <w:tblPr>
        <w:tblStyle w:val="TableGrid"/>
        <w:tblW w:w="0" w:type="auto"/>
        <w:tblLook w:val="04A0" w:firstRow="1" w:lastRow="0" w:firstColumn="1" w:lastColumn="0" w:noHBand="0" w:noVBand="1"/>
      </w:tblPr>
      <w:tblGrid>
        <w:gridCol w:w="2268"/>
        <w:gridCol w:w="7363"/>
      </w:tblGrid>
      <w:tr w:rsidR="00751142" w:rsidRPr="002C066A" w14:paraId="6C010D22" w14:textId="77777777" w:rsidTr="008D48D0">
        <w:trPr>
          <w:cnfStyle w:val="100000000000" w:firstRow="1" w:lastRow="0" w:firstColumn="0" w:lastColumn="0" w:oddVBand="0" w:evenVBand="0" w:oddHBand="0" w:evenHBand="0" w:firstRowFirstColumn="0" w:firstRowLastColumn="0" w:lastRowFirstColumn="0" w:lastRowLastColumn="0"/>
        </w:trPr>
        <w:tc>
          <w:tcPr>
            <w:tcW w:w="2268" w:type="dxa"/>
          </w:tcPr>
          <w:p w14:paraId="0A947833" w14:textId="77777777" w:rsidR="00751142" w:rsidRPr="002C066A" w:rsidRDefault="00751142" w:rsidP="008D48D0">
            <w:pPr>
              <w:pStyle w:val="TableBodyText"/>
            </w:pPr>
            <w:r>
              <w:t>Target Period</w:t>
            </w:r>
          </w:p>
        </w:tc>
        <w:tc>
          <w:tcPr>
            <w:tcW w:w="7363" w:type="dxa"/>
          </w:tcPr>
          <w:p w14:paraId="7CD3FF96" w14:textId="77777777" w:rsidR="00751142" w:rsidRPr="002C066A" w:rsidRDefault="00751142" w:rsidP="008D48D0">
            <w:pPr>
              <w:pStyle w:val="TableBodyText"/>
            </w:pPr>
            <w:r>
              <w:t>Target</w:t>
            </w:r>
          </w:p>
        </w:tc>
      </w:tr>
      <w:tr w:rsidR="00751142" w:rsidRPr="002C066A" w14:paraId="26CA56FE" w14:textId="77777777" w:rsidTr="008D48D0">
        <w:tc>
          <w:tcPr>
            <w:tcW w:w="2268" w:type="dxa"/>
          </w:tcPr>
          <w:p w14:paraId="7F61C410" w14:textId="56C5F1B1" w:rsidR="00751142" w:rsidRPr="002C066A" w:rsidRDefault="00751142" w:rsidP="00751142">
            <w:pPr>
              <w:pStyle w:val="TableBodyText"/>
            </w:pPr>
            <w:r w:rsidRPr="00B8677D">
              <w:t>F</w:t>
            </w:r>
            <w:r w:rsidRPr="00170AD1">
              <w:t>ive</w:t>
            </w:r>
            <w:r w:rsidR="00D779EF">
              <w:noBreakHyphen/>
            </w:r>
            <w:r w:rsidRPr="00170AD1">
              <w:t>year fixed target</w:t>
            </w:r>
            <w:r>
              <w:t xml:space="preserve"> / </w:t>
            </w:r>
            <w:r w:rsidRPr="00B8677D">
              <w:t>1</w:t>
            </w:r>
            <w:r w:rsidRPr="00170AD1">
              <w:t>0</w:t>
            </w:r>
            <w:r w:rsidR="00D779EF">
              <w:noBreakHyphen/>
            </w:r>
            <w:r w:rsidRPr="00170AD1">
              <w:t>year nominal target</w:t>
            </w:r>
          </w:p>
        </w:tc>
        <w:tc>
          <w:tcPr>
            <w:tcW w:w="7363" w:type="dxa"/>
          </w:tcPr>
          <w:p w14:paraId="64AB9D9C" w14:textId="20C72DC7" w:rsidR="00751142" w:rsidRPr="002C066A" w:rsidRDefault="00751142" w:rsidP="00751142">
            <w:pPr>
              <w:pStyle w:val="TableBodyText"/>
            </w:pPr>
            <w:r w:rsidRPr="00B8677D">
              <w:t>8</w:t>
            </w:r>
            <w:r w:rsidRPr="00170AD1">
              <w:t>0% of all Flood Management Strategy actions are on track in any year and all actions have a clear owner by year three</w:t>
            </w:r>
          </w:p>
        </w:tc>
      </w:tr>
    </w:tbl>
    <w:p w14:paraId="7FF3086F" w14:textId="37C951E2" w:rsidR="006D7F0B" w:rsidRPr="00170AD1" w:rsidRDefault="006D7F0B" w:rsidP="00D40895">
      <w:pPr>
        <w:pStyle w:val="Heading1"/>
      </w:pPr>
      <w:bookmarkStart w:id="5" w:name="_Toc81905690"/>
      <w:r w:rsidRPr="00B8677D">
        <w:lastRenderedPageBreak/>
        <w:t>O</w:t>
      </w:r>
      <w:r w:rsidR="00D40895" w:rsidRPr="00170AD1">
        <w:t>bjective 1</w:t>
      </w:r>
      <w:r w:rsidR="00D40895">
        <w:t xml:space="preserve">: </w:t>
      </w:r>
      <w:r w:rsidRPr="00B8677D">
        <w:t>T</w:t>
      </w:r>
      <w:r w:rsidRPr="00170AD1">
        <w:t>he right information is available at the right time to the people who need it</w:t>
      </w:r>
      <w:bookmarkEnd w:id="5"/>
    </w:p>
    <w:p w14:paraId="1B60C597" w14:textId="77777777" w:rsidR="006D7F0B" w:rsidRDefault="006D7F0B" w:rsidP="006D7F0B">
      <w:pPr>
        <w:pStyle w:val="BodyText"/>
      </w:pPr>
      <w:r w:rsidRPr="00B8677D">
        <w:t>T</w:t>
      </w:r>
      <w:r w:rsidRPr="00170AD1">
        <w:t>he first step to managing flood risk is to understand where floods</w:t>
      </w:r>
      <w:r>
        <w:t xml:space="preserve"> </w:t>
      </w:r>
      <w:r w:rsidRPr="00170AD1">
        <w:t>could</w:t>
      </w:r>
      <w:r>
        <w:t xml:space="preserve"> </w:t>
      </w:r>
      <w:r w:rsidRPr="00170AD1">
        <w:t>happen</w:t>
      </w:r>
      <w:r>
        <w:t xml:space="preserve"> </w:t>
      </w:r>
      <w:r w:rsidRPr="00170AD1">
        <w:t>and</w:t>
      </w:r>
      <w:r>
        <w:t xml:space="preserve"> </w:t>
      </w:r>
      <w:r w:rsidRPr="00170AD1">
        <w:t>what</w:t>
      </w:r>
      <w:r>
        <w:t xml:space="preserve"> </w:t>
      </w:r>
      <w:r w:rsidRPr="00170AD1">
        <w:t>the</w:t>
      </w:r>
      <w:r>
        <w:t xml:space="preserve"> </w:t>
      </w:r>
      <w:r w:rsidRPr="00170AD1">
        <w:t>impacts</w:t>
      </w:r>
      <w:r>
        <w:t xml:space="preserve"> </w:t>
      </w:r>
      <w:r w:rsidRPr="00170AD1">
        <w:t>could be. Different aspects of flood management require different</w:t>
      </w:r>
      <w:r>
        <w:t xml:space="preserve"> </w:t>
      </w:r>
      <w:r w:rsidRPr="00170AD1">
        <w:t>information</w:t>
      </w:r>
      <w:r>
        <w:t xml:space="preserve"> </w:t>
      </w:r>
      <w:r w:rsidRPr="00170AD1">
        <w:t>and</w:t>
      </w:r>
      <w:r>
        <w:t xml:space="preserve"> </w:t>
      </w:r>
      <w:r w:rsidRPr="00170AD1">
        <w:t>flood</w:t>
      </w:r>
      <w:r>
        <w:t xml:space="preserve"> </w:t>
      </w:r>
      <w:r w:rsidRPr="00170AD1">
        <w:t>management agencies need it to be easily accessible to them. The community also needs to be able to access relevant</w:t>
      </w:r>
      <w:r>
        <w:t xml:space="preserve"> </w:t>
      </w:r>
      <w:r w:rsidRPr="00170AD1">
        <w:t>flood</w:t>
      </w:r>
      <w:r>
        <w:t xml:space="preserve"> </w:t>
      </w:r>
      <w:r w:rsidRPr="00170AD1">
        <w:t>information.</w:t>
      </w:r>
      <w:r>
        <w:t xml:space="preserve"> </w:t>
      </w:r>
      <w:r w:rsidRPr="00170AD1">
        <w:t>Making</w:t>
      </w:r>
      <w:r>
        <w:t xml:space="preserve"> </w:t>
      </w:r>
      <w:r w:rsidRPr="00170AD1">
        <w:t>clear</w:t>
      </w:r>
      <w:r>
        <w:t xml:space="preserve"> </w:t>
      </w:r>
      <w:r w:rsidRPr="00170AD1">
        <w:t>flood risk information easily accessible to people and businesses enables them</w:t>
      </w:r>
      <w:r>
        <w:t xml:space="preserve"> </w:t>
      </w:r>
      <w:r w:rsidRPr="00170AD1">
        <w:t>to</w:t>
      </w:r>
      <w:r>
        <w:t xml:space="preserve"> </w:t>
      </w:r>
      <w:r w:rsidRPr="00170AD1">
        <w:t>understand</w:t>
      </w:r>
      <w:r>
        <w:t xml:space="preserve"> </w:t>
      </w:r>
      <w:r w:rsidRPr="00170AD1">
        <w:t>their</w:t>
      </w:r>
      <w:r>
        <w:t xml:space="preserve"> </w:t>
      </w:r>
      <w:r w:rsidRPr="00170AD1">
        <w:t>risk and to be prepared to take</w:t>
      </w:r>
    </w:p>
    <w:p w14:paraId="4B9036A0" w14:textId="49658E9C" w:rsidR="006D7F0B" w:rsidRPr="00170AD1" w:rsidRDefault="006D7F0B" w:rsidP="00D40895">
      <w:pPr>
        <w:pStyle w:val="Heading2"/>
      </w:pPr>
      <w:bookmarkStart w:id="6" w:name="_Toc81905691"/>
      <w:r w:rsidRPr="00B8677D">
        <w:t>F</w:t>
      </w:r>
      <w:r w:rsidR="00D40895" w:rsidRPr="00170AD1">
        <w:t>ocus</w:t>
      </w:r>
      <w:r>
        <w:t xml:space="preserve"> </w:t>
      </w:r>
      <w:r w:rsidR="00D40895" w:rsidRPr="00170AD1">
        <w:t>area</w:t>
      </w:r>
      <w:r>
        <w:t xml:space="preserve"> </w:t>
      </w:r>
      <w:r w:rsidRPr="00170AD1">
        <w:t>1</w:t>
      </w:r>
      <w:r>
        <w:t xml:space="preserve"> </w:t>
      </w:r>
      <w:r w:rsidRPr="00170AD1">
        <w:t>Fit</w:t>
      </w:r>
      <w:r w:rsidR="00D779EF">
        <w:noBreakHyphen/>
      </w:r>
      <w:r w:rsidRPr="00170AD1">
        <w:t>for</w:t>
      </w:r>
      <w:r w:rsidR="00D779EF">
        <w:noBreakHyphen/>
      </w:r>
      <w:r w:rsidRPr="00170AD1">
        <w:t>purpose information</w:t>
      </w:r>
      <w:bookmarkEnd w:id="6"/>
    </w:p>
    <w:p w14:paraId="768C7688" w14:textId="0F73D4D7" w:rsidR="006D7F0B" w:rsidRPr="00170AD1" w:rsidRDefault="006D7F0B" w:rsidP="006D7F0B">
      <w:pPr>
        <w:pStyle w:val="BodyText"/>
      </w:pPr>
      <w:r w:rsidRPr="00B8677D">
        <w:t>W</w:t>
      </w:r>
      <w:r w:rsidRPr="00170AD1">
        <w:t>e need fit</w:t>
      </w:r>
      <w:r w:rsidR="00D779EF">
        <w:noBreakHyphen/>
      </w:r>
      <w:r w:rsidRPr="00170AD1">
        <w:t>for</w:t>
      </w:r>
      <w:r w:rsidR="00D779EF">
        <w:noBreakHyphen/>
      </w:r>
      <w:r w:rsidRPr="00170AD1">
        <w:t>purpose flood information</w:t>
      </w:r>
      <w:r>
        <w:t xml:space="preserve"> </w:t>
      </w:r>
      <w:r w:rsidRPr="00170AD1">
        <w:t>to quantify flood risk and use it to inform decisions about the way we</w:t>
      </w:r>
      <w:r>
        <w:t xml:space="preserve"> </w:t>
      </w:r>
      <w:r w:rsidRPr="00170AD1">
        <w:t>best</w:t>
      </w:r>
      <w:r>
        <w:t xml:space="preserve"> </w:t>
      </w:r>
      <w:r w:rsidRPr="00170AD1">
        <w:t>manage</w:t>
      </w:r>
      <w:r>
        <w:t xml:space="preserve"> </w:t>
      </w:r>
      <w:r w:rsidRPr="00170AD1">
        <w:t>and reduce flood risk.</w:t>
      </w:r>
    </w:p>
    <w:p w14:paraId="3B4D9E37" w14:textId="64A51179" w:rsidR="006D7F0B" w:rsidRPr="00170AD1" w:rsidRDefault="006D7F0B" w:rsidP="006D7F0B">
      <w:pPr>
        <w:pStyle w:val="BodyText"/>
      </w:pPr>
      <w:r w:rsidRPr="00B8677D">
        <w:t>M</w:t>
      </w:r>
      <w:r w:rsidRPr="00170AD1">
        <w:t>elbourne Water will lead an escalation of the regional</w:t>
      </w:r>
      <w:r>
        <w:t xml:space="preserve"> </w:t>
      </w:r>
      <w:r w:rsidRPr="00170AD1">
        <w:t>flood modelling</w:t>
      </w:r>
      <w:r>
        <w:t xml:space="preserve"> </w:t>
      </w:r>
      <w:r w:rsidRPr="00170AD1">
        <w:t>program, with appropriate resourcing.</w:t>
      </w:r>
      <w:r>
        <w:t xml:space="preserve"> </w:t>
      </w:r>
      <w:r w:rsidRPr="00170AD1">
        <w:t>The</w:t>
      </w:r>
      <w:r>
        <w:t xml:space="preserve"> </w:t>
      </w:r>
      <w:r w:rsidRPr="00170AD1">
        <w:t>focus of</w:t>
      </w:r>
      <w:r>
        <w:t xml:space="preserve"> </w:t>
      </w:r>
      <w:r w:rsidRPr="00170AD1">
        <w:t>the</w:t>
      </w:r>
      <w:r>
        <w:t xml:space="preserve"> </w:t>
      </w:r>
      <w:r w:rsidRPr="00170AD1">
        <w:t>program</w:t>
      </w:r>
      <w:r>
        <w:t xml:space="preserve"> </w:t>
      </w:r>
      <w:r w:rsidRPr="00170AD1">
        <w:t>is</w:t>
      </w:r>
      <w:r>
        <w:t xml:space="preserve"> </w:t>
      </w:r>
      <w:r w:rsidRPr="00170AD1">
        <w:t>to keep</w:t>
      </w:r>
      <w:r>
        <w:t xml:space="preserve"> </w:t>
      </w:r>
      <w:r w:rsidRPr="00170AD1">
        <w:t>mapping information for each catchment current and fit</w:t>
      </w:r>
      <w:r w:rsidR="00D779EF">
        <w:noBreakHyphen/>
      </w:r>
      <w:r w:rsidRPr="00170AD1">
        <w:t>for</w:t>
      </w:r>
      <w:r w:rsidR="00D779EF">
        <w:noBreakHyphen/>
      </w:r>
      <w:r w:rsidRPr="00170AD1">
        <w:t>purpose, using the</w:t>
      </w:r>
      <w:r>
        <w:t xml:space="preserve"> </w:t>
      </w:r>
      <w:r w:rsidRPr="00170AD1">
        <w:t>best</w:t>
      </w:r>
      <w:r>
        <w:t xml:space="preserve"> </w:t>
      </w:r>
      <w:r w:rsidRPr="00170AD1">
        <w:t>available data.</w:t>
      </w:r>
      <w:r>
        <w:t xml:space="preserve"> </w:t>
      </w:r>
      <w:r w:rsidRPr="00170AD1">
        <w:t>Local</w:t>
      </w:r>
      <w:r>
        <w:t xml:space="preserve"> </w:t>
      </w:r>
      <w:r w:rsidRPr="00170AD1">
        <w:t>councils will be key partners</w:t>
      </w:r>
      <w:r w:rsidR="00F270A0">
        <w:t xml:space="preserve"> </w:t>
      </w:r>
      <w:r w:rsidRPr="00170AD1">
        <w:t>in this program to implement a whole</w:t>
      </w:r>
      <w:r w:rsidR="00D779EF">
        <w:noBreakHyphen/>
      </w:r>
      <w:r w:rsidRPr="00170AD1">
        <w:t>of</w:t>
      </w:r>
      <w:r w:rsidR="00D779EF">
        <w:noBreakHyphen/>
      </w:r>
      <w:r w:rsidRPr="00170AD1">
        <w:t>catchment mapping approach.</w:t>
      </w:r>
    </w:p>
    <w:p w14:paraId="2BBB69AA" w14:textId="7CAC11EE" w:rsidR="006D7F0B" w:rsidRPr="00170AD1" w:rsidRDefault="006D7F0B" w:rsidP="006D7F0B">
      <w:pPr>
        <w:pStyle w:val="BodyText"/>
      </w:pPr>
      <w:r w:rsidRPr="00B8677D">
        <w:t>F</w:t>
      </w:r>
      <w:r w:rsidRPr="00170AD1">
        <w:t>lood modelling and mapping will incorporate</w:t>
      </w:r>
      <w:r>
        <w:t xml:space="preserve"> </w:t>
      </w:r>
      <w:r w:rsidRPr="00170AD1">
        <w:t>best practice climate change information and techniques</w:t>
      </w:r>
      <w:r>
        <w:t xml:space="preserve"> </w:t>
      </w:r>
      <w:r w:rsidRPr="00170AD1">
        <w:t>with</w:t>
      </w:r>
      <w:r>
        <w:t xml:space="preserve"> </w:t>
      </w:r>
      <w:r w:rsidRPr="00170AD1">
        <w:t>regard to rainfall and runoff, coastal</w:t>
      </w:r>
      <w:r>
        <w:t xml:space="preserve"> </w:t>
      </w:r>
      <w:r w:rsidRPr="00170AD1">
        <w:t>flooding</w:t>
      </w:r>
      <w:r>
        <w:t xml:space="preserve"> </w:t>
      </w:r>
      <w:r w:rsidRPr="00170AD1">
        <w:t>and sea level rise. The purpose</w:t>
      </w:r>
      <w:r>
        <w:t xml:space="preserve"> </w:t>
      </w:r>
      <w:r w:rsidRPr="00170AD1">
        <w:t>is</w:t>
      </w:r>
      <w:r>
        <w:t xml:space="preserve"> </w:t>
      </w:r>
      <w:r w:rsidRPr="00170AD1">
        <w:t>to understand</w:t>
      </w:r>
      <w:r>
        <w:t xml:space="preserve"> </w:t>
      </w:r>
      <w:r w:rsidRPr="00170AD1">
        <w:t>flood</w:t>
      </w:r>
      <w:r>
        <w:t xml:space="preserve"> </w:t>
      </w:r>
      <w:r w:rsidRPr="00170AD1">
        <w:t>risk to people, property and the</w:t>
      </w:r>
      <w:r>
        <w:t xml:space="preserve"> </w:t>
      </w:r>
      <w:r w:rsidRPr="00170AD1">
        <w:t>environment,</w:t>
      </w:r>
      <w:r>
        <w:t xml:space="preserve"> </w:t>
      </w:r>
      <w:r w:rsidRPr="00170AD1">
        <w:t>and the</w:t>
      </w:r>
      <w:r>
        <w:t xml:space="preserve"> </w:t>
      </w:r>
      <w:r w:rsidRPr="00170AD1">
        <w:t>effects</w:t>
      </w:r>
      <w:r>
        <w:t xml:space="preserve"> </w:t>
      </w:r>
      <w:r w:rsidRPr="00170AD1">
        <w:t>of mitigation responses.</w:t>
      </w:r>
    </w:p>
    <w:p w14:paraId="4FD175C0" w14:textId="70C0B954" w:rsidR="006D7F0B" w:rsidRPr="00170AD1" w:rsidRDefault="006D7F0B" w:rsidP="00D40895">
      <w:pPr>
        <w:pStyle w:val="BodyText"/>
      </w:pPr>
      <w:r w:rsidRPr="00B8677D">
        <w:t>W</w:t>
      </w:r>
      <w:r w:rsidRPr="00170AD1">
        <w:t>e</w:t>
      </w:r>
      <w:r>
        <w:t xml:space="preserve"> </w:t>
      </w:r>
      <w:r w:rsidRPr="00170AD1">
        <w:t>will:</w:t>
      </w:r>
    </w:p>
    <w:p w14:paraId="319F1C2B" w14:textId="1289AB0F" w:rsidR="006D7F0B" w:rsidRPr="00170AD1" w:rsidRDefault="006D7F0B" w:rsidP="006D7F0B">
      <w:pPr>
        <w:pStyle w:val="ListBullet"/>
      </w:pPr>
      <w:r w:rsidRPr="00B8677D">
        <w:t>s</w:t>
      </w:r>
      <w:r w:rsidRPr="00170AD1">
        <w:t>trengthen our flood modelling program to ensure we have appropriate flood information available to</w:t>
      </w:r>
      <w:r>
        <w:t xml:space="preserve"> </w:t>
      </w:r>
      <w:r w:rsidRPr="00170AD1">
        <w:t>provide</w:t>
      </w:r>
      <w:r>
        <w:t xml:space="preserve"> </w:t>
      </w:r>
      <w:r w:rsidRPr="00170AD1">
        <w:t>planning and</w:t>
      </w:r>
      <w:r>
        <w:t xml:space="preserve"> </w:t>
      </w:r>
      <w:r w:rsidRPr="00170AD1">
        <w:t>development advice.</w:t>
      </w:r>
    </w:p>
    <w:p w14:paraId="204336E3" w14:textId="339B3B25" w:rsidR="006D7F0B" w:rsidRPr="00170AD1" w:rsidRDefault="006D7F0B" w:rsidP="00290371">
      <w:pPr>
        <w:pStyle w:val="ListBullet"/>
      </w:pPr>
      <w:r w:rsidRPr="00B8677D">
        <w:t>d</w:t>
      </w:r>
      <w:r w:rsidRPr="00170AD1">
        <w:t>efine and articulate clear flood information standards</w:t>
      </w:r>
      <w:r>
        <w:t xml:space="preserve"> </w:t>
      </w:r>
      <w:r w:rsidRPr="00170AD1">
        <w:t>and processes</w:t>
      </w:r>
      <w:r>
        <w:t xml:space="preserve"> </w:t>
      </w:r>
      <w:r w:rsidRPr="00170AD1">
        <w:t>to</w:t>
      </w:r>
      <w:r>
        <w:t xml:space="preserve"> </w:t>
      </w:r>
      <w:r w:rsidRPr="00170AD1">
        <w:t>ensure the development and generation of flood information</w:t>
      </w:r>
      <w:r>
        <w:t xml:space="preserve"> </w:t>
      </w:r>
      <w:r w:rsidRPr="00170AD1">
        <w:t>is current,</w:t>
      </w:r>
      <w:r>
        <w:t xml:space="preserve"> </w:t>
      </w:r>
      <w:r w:rsidRPr="00170AD1">
        <w:t>consistent and</w:t>
      </w:r>
      <w:r>
        <w:t xml:space="preserve"> </w:t>
      </w:r>
      <w:r w:rsidRPr="00170AD1">
        <w:t>fit</w:t>
      </w:r>
      <w:r w:rsidR="00D779EF">
        <w:noBreakHyphen/>
      </w:r>
      <w:r w:rsidRPr="00170AD1">
        <w:t>for</w:t>
      </w:r>
      <w:r w:rsidR="00D779EF">
        <w:noBreakHyphen/>
      </w:r>
      <w:r w:rsidRPr="00170AD1">
        <w:t>purpose.</w:t>
      </w:r>
    </w:p>
    <w:p w14:paraId="28A90835" w14:textId="27672363" w:rsidR="006D7F0B" w:rsidRPr="00170AD1" w:rsidRDefault="006D7F0B" w:rsidP="003E1EBF">
      <w:pPr>
        <w:pStyle w:val="ListBullet"/>
      </w:pPr>
      <w:r w:rsidRPr="00B8677D">
        <w:t>a</w:t>
      </w:r>
      <w:r w:rsidRPr="00170AD1">
        <w:t>lign all organisations’ flood modelling</w:t>
      </w:r>
      <w:r>
        <w:t xml:space="preserve"> </w:t>
      </w:r>
      <w:r w:rsidRPr="00170AD1">
        <w:t>work</w:t>
      </w:r>
      <w:r>
        <w:t xml:space="preserve"> </w:t>
      </w:r>
      <w:r w:rsidRPr="00170AD1">
        <w:t>to ensure</w:t>
      </w:r>
      <w:r>
        <w:t xml:space="preserve"> </w:t>
      </w:r>
      <w:r w:rsidRPr="00170AD1">
        <w:t>the most up</w:t>
      </w:r>
      <w:r w:rsidR="00D779EF">
        <w:noBreakHyphen/>
      </w:r>
      <w:r w:rsidRPr="00170AD1">
        <w:t>to</w:t>
      </w:r>
      <w:r w:rsidR="00D779EF">
        <w:noBreakHyphen/>
      </w:r>
      <w:r w:rsidRPr="00170AD1">
        <w:t>date information is available to the people and organisations that need it.</w:t>
      </w:r>
    </w:p>
    <w:p w14:paraId="2259C9F0" w14:textId="77777777" w:rsidR="006D7F0B" w:rsidRDefault="006D7F0B" w:rsidP="006D7F0B">
      <w:pPr>
        <w:pStyle w:val="ListBullet"/>
      </w:pPr>
      <w:r w:rsidRPr="00B8677D">
        <w:t>r</w:t>
      </w:r>
      <w:r w:rsidRPr="00170AD1">
        <w:t>un</w:t>
      </w:r>
      <w:r>
        <w:t xml:space="preserve"> </w:t>
      </w:r>
      <w:r w:rsidRPr="00170AD1">
        <w:t>capacity</w:t>
      </w:r>
      <w:r>
        <w:t xml:space="preserve"> </w:t>
      </w:r>
      <w:r w:rsidRPr="00170AD1">
        <w:t>building programs to</w:t>
      </w:r>
      <w:r>
        <w:t xml:space="preserve"> </w:t>
      </w:r>
      <w:r w:rsidRPr="00170AD1">
        <w:t>support</w:t>
      </w:r>
      <w:r>
        <w:t xml:space="preserve"> </w:t>
      </w:r>
      <w:r w:rsidRPr="00170AD1">
        <w:t>partners in their flood modelling</w:t>
      </w:r>
      <w:r>
        <w:t xml:space="preserve"> </w:t>
      </w:r>
      <w:r w:rsidRPr="00170AD1">
        <w:t>and mapping actions.</w:t>
      </w:r>
    </w:p>
    <w:p w14:paraId="1ACA4222" w14:textId="77777777" w:rsidR="006D7F0B" w:rsidRDefault="006D7F0B" w:rsidP="006D7F0B">
      <w:pPr>
        <w:pStyle w:val="PullBoxHeading"/>
      </w:pPr>
      <w:r w:rsidRPr="00B8677D">
        <w:t>W</w:t>
      </w:r>
      <w:r>
        <w:t>here will we be in 10 years?</w:t>
      </w:r>
    </w:p>
    <w:p w14:paraId="5C57C680" w14:textId="31D204DE" w:rsidR="006D7F0B" w:rsidRDefault="006D7F0B" w:rsidP="006D7F0B">
      <w:pPr>
        <w:pStyle w:val="PullBox"/>
      </w:pPr>
      <w:r w:rsidRPr="00B8677D">
        <w:t>T</w:t>
      </w:r>
      <w:r>
        <w:t>he purpose of the information we generate is clearly identified and understood. All agencies work together to generate fit</w:t>
      </w:r>
      <w:r w:rsidR="00D779EF">
        <w:noBreakHyphen/>
      </w:r>
      <w:r>
        <w:t>for</w:t>
      </w:r>
      <w:r w:rsidR="00D779EF">
        <w:noBreakHyphen/>
      </w:r>
      <w:r>
        <w:t>purpose information to agreed standards. We share this information effectively between agencies. Flood information for high</w:t>
      </w:r>
      <w:r w:rsidR="00D779EF">
        <w:noBreakHyphen/>
      </w:r>
      <w:r>
        <w:t>priority areas is no older than 10 years.</w:t>
      </w:r>
    </w:p>
    <w:p w14:paraId="4295016B" w14:textId="69643E49" w:rsidR="00D40895" w:rsidRDefault="00D40895" w:rsidP="00D40895">
      <w:pPr>
        <w:pStyle w:val="Caption"/>
      </w:pPr>
      <w:r w:rsidRPr="00B8677D">
        <w:t>G</w:t>
      </w:r>
      <w:r w:rsidRPr="00170AD1">
        <w:t>enerating information</w:t>
      </w:r>
    </w:p>
    <w:tbl>
      <w:tblPr>
        <w:tblStyle w:val="TableGrid"/>
        <w:tblW w:w="5000" w:type="pct"/>
        <w:tblLook w:val="0620" w:firstRow="1" w:lastRow="0" w:firstColumn="0" w:lastColumn="0" w:noHBand="1" w:noVBand="1"/>
      </w:tblPr>
      <w:tblGrid>
        <w:gridCol w:w="995"/>
        <w:gridCol w:w="2552"/>
        <w:gridCol w:w="2835"/>
        <w:gridCol w:w="1406"/>
        <w:gridCol w:w="1843"/>
      </w:tblGrid>
      <w:tr w:rsidR="006D7F0B" w:rsidRPr="00B8677D" w14:paraId="76565A02"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10AC47B1" w14:textId="77777777" w:rsidR="006D7F0B" w:rsidRPr="00170AD1" w:rsidRDefault="006D7F0B" w:rsidP="00F81E49">
            <w:pPr>
              <w:pStyle w:val="TableBodyText"/>
            </w:pPr>
            <w:r w:rsidRPr="00B8677D">
              <w:t>N</w:t>
            </w:r>
            <w:r w:rsidRPr="00170AD1">
              <w:t>umber</w:t>
            </w:r>
          </w:p>
        </w:tc>
        <w:tc>
          <w:tcPr>
            <w:tcW w:w="1325" w:type="pct"/>
          </w:tcPr>
          <w:p w14:paraId="3C46F8F0" w14:textId="77777777" w:rsidR="006D7F0B" w:rsidRPr="00170AD1" w:rsidRDefault="006D7F0B" w:rsidP="00F81E49">
            <w:pPr>
              <w:pStyle w:val="TableBodyText"/>
            </w:pPr>
            <w:r w:rsidRPr="00B8677D">
              <w:t>A</w:t>
            </w:r>
            <w:r w:rsidRPr="00170AD1">
              <w:t>ction</w:t>
            </w:r>
          </w:p>
        </w:tc>
        <w:tc>
          <w:tcPr>
            <w:tcW w:w="1472" w:type="pct"/>
          </w:tcPr>
          <w:p w14:paraId="09C8EC67" w14:textId="77777777" w:rsidR="006D7F0B" w:rsidRPr="00170AD1" w:rsidRDefault="006D7F0B" w:rsidP="00F81E49">
            <w:pPr>
              <w:pStyle w:val="TableBodyText"/>
            </w:pPr>
            <w:r w:rsidRPr="00B8677D">
              <w:t>A</w:t>
            </w:r>
            <w:r w:rsidRPr="00170AD1">
              <w:t>ction output</w:t>
            </w:r>
          </w:p>
        </w:tc>
        <w:tc>
          <w:tcPr>
            <w:tcW w:w="730" w:type="pct"/>
          </w:tcPr>
          <w:p w14:paraId="7C21DD64" w14:textId="77777777" w:rsidR="006D7F0B" w:rsidRPr="00170AD1" w:rsidRDefault="006D7F0B" w:rsidP="00F81E49">
            <w:pPr>
              <w:pStyle w:val="TableBodyText"/>
            </w:pPr>
            <w:r w:rsidRPr="00B8677D">
              <w:t>L</w:t>
            </w:r>
            <w:r w:rsidRPr="00170AD1">
              <w:t>ead</w:t>
            </w:r>
          </w:p>
        </w:tc>
        <w:tc>
          <w:tcPr>
            <w:tcW w:w="958" w:type="pct"/>
          </w:tcPr>
          <w:p w14:paraId="3A374B73" w14:textId="77777777" w:rsidR="006D7F0B" w:rsidRPr="00170AD1" w:rsidRDefault="006D7F0B" w:rsidP="00F81E49">
            <w:pPr>
              <w:pStyle w:val="TableBodyText"/>
            </w:pPr>
            <w:r w:rsidRPr="00B8677D">
              <w:t>S</w:t>
            </w:r>
            <w:r w:rsidRPr="00170AD1">
              <w:t>upporting</w:t>
            </w:r>
          </w:p>
        </w:tc>
      </w:tr>
      <w:tr w:rsidR="006D7F0B" w:rsidRPr="00B8677D" w14:paraId="6E91E72A" w14:textId="77777777" w:rsidTr="002C066A">
        <w:tc>
          <w:tcPr>
            <w:tcW w:w="516" w:type="pct"/>
          </w:tcPr>
          <w:p w14:paraId="65E53175" w14:textId="77777777" w:rsidR="006D7F0B" w:rsidRPr="00D40895" w:rsidRDefault="006D7F0B" w:rsidP="00D40895">
            <w:pPr>
              <w:pStyle w:val="TableBodyText"/>
            </w:pPr>
            <w:r w:rsidRPr="00D40895">
              <w:t>1.1</w:t>
            </w:r>
          </w:p>
        </w:tc>
        <w:tc>
          <w:tcPr>
            <w:tcW w:w="1325" w:type="pct"/>
          </w:tcPr>
          <w:p w14:paraId="416A9F9E" w14:textId="67469A9A" w:rsidR="006D7F0B" w:rsidRPr="00170AD1" w:rsidRDefault="006D7F0B" w:rsidP="00F81E49">
            <w:pPr>
              <w:pStyle w:val="TableBodyText"/>
            </w:pPr>
            <w:r w:rsidRPr="00B8677D">
              <w:t>S</w:t>
            </w:r>
            <w:r w:rsidRPr="00170AD1">
              <w:t>trengthen our</w:t>
            </w:r>
            <w:r>
              <w:t xml:space="preserve"> </w:t>
            </w:r>
            <w:r w:rsidRPr="00170AD1">
              <w:t>flood modelling program to better support the provision of planning scheme amendments as well as development</w:t>
            </w:r>
            <w:r w:rsidR="00F270A0">
              <w:t xml:space="preserve"> </w:t>
            </w:r>
            <w:r w:rsidRPr="00170AD1">
              <w:t>advice</w:t>
            </w:r>
            <w:r>
              <w:t xml:space="preserve"> </w:t>
            </w:r>
            <w:r w:rsidRPr="00170AD1">
              <w:t>and</w:t>
            </w:r>
            <w:r>
              <w:t xml:space="preserve"> </w:t>
            </w:r>
            <w:r w:rsidRPr="00170AD1">
              <w:t>decisions</w:t>
            </w:r>
          </w:p>
        </w:tc>
        <w:tc>
          <w:tcPr>
            <w:tcW w:w="1472" w:type="pct"/>
          </w:tcPr>
          <w:p w14:paraId="327A4824" w14:textId="58834DE3" w:rsidR="006D7F0B" w:rsidRPr="00170AD1" w:rsidRDefault="006D7F0B" w:rsidP="00D40895">
            <w:pPr>
              <w:pStyle w:val="TableBullet"/>
            </w:pPr>
            <w:r w:rsidRPr="00B8677D">
              <w:t>C</w:t>
            </w:r>
            <w:r w:rsidRPr="00170AD1">
              <w:t>urrent base</w:t>
            </w:r>
            <w:r w:rsidR="00D40895">
              <w:t xml:space="preserve"> </w:t>
            </w:r>
            <w:r w:rsidRPr="00170AD1">
              <w:t>modelling program expanded to enhance up</w:t>
            </w:r>
            <w:r w:rsidR="00D779EF">
              <w:noBreakHyphen/>
            </w:r>
            <w:r w:rsidRPr="00170AD1">
              <w:t>to</w:t>
            </w:r>
            <w:r w:rsidR="00D779EF">
              <w:noBreakHyphen/>
            </w:r>
            <w:r w:rsidRPr="00170AD1">
              <w:t>date mapping coverage</w:t>
            </w:r>
          </w:p>
          <w:p w14:paraId="182E5B75" w14:textId="3A40E695" w:rsidR="006D7F0B" w:rsidRPr="00170AD1" w:rsidRDefault="006D7F0B" w:rsidP="00D40895">
            <w:pPr>
              <w:pStyle w:val="TableBullet"/>
            </w:pPr>
            <w:r w:rsidRPr="00B8677D">
              <w:t>B</w:t>
            </w:r>
            <w:r w:rsidRPr="00170AD1">
              <w:t>asin scale models</w:t>
            </w:r>
            <w:r w:rsidR="00D40895">
              <w:t xml:space="preserve"> </w:t>
            </w:r>
            <w:r w:rsidRPr="00170AD1">
              <w:t>trialled for the Werribee, Maribyrnong, Yarra, Dandenong and Westernport basins</w:t>
            </w:r>
          </w:p>
        </w:tc>
        <w:tc>
          <w:tcPr>
            <w:tcW w:w="730" w:type="pct"/>
          </w:tcPr>
          <w:p w14:paraId="45774AD4" w14:textId="77777777" w:rsidR="006D7F0B" w:rsidRPr="00170AD1" w:rsidRDefault="006D7F0B" w:rsidP="00F81E49">
            <w:pPr>
              <w:pStyle w:val="TableBodyText"/>
            </w:pPr>
            <w:r w:rsidRPr="00B8677D">
              <w:t>M</w:t>
            </w:r>
            <w:r w:rsidRPr="00170AD1">
              <w:t>elbourne Water (MW)</w:t>
            </w:r>
          </w:p>
        </w:tc>
        <w:tc>
          <w:tcPr>
            <w:tcW w:w="958" w:type="pct"/>
          </w:tcPr>
          <w:p w14:paraId="0C7E911E" w14:textId="77777777" w:rsidR="006D7F0B" w:rsidRPr="00170AD1" w:rsidRDefault="006D7F0B" w:rsidP="00F81E49">
            <w:pPr>
              <w:pStyle w:val="TableBodyText"/>
            </w:pPr>
            <w:r w:rsidRPr="00B8677D">
              <w:t>C</w:t>
            </w:r>
            <w:r w:rsidRPr="00170AD1">
              <w:t>ouncils, Department of Environment, Land, Water and Planning (DELWP)</w:t>
            </w:r>
          </w:p>
        </w:tc>
      </w:tr>
      <w:tr w:rsidR="006D7F0B" w:rsidRPr="00B8677D" w14:paraId="15A1BD78" w14:textId="77777777" w:rsidTr="002C066A">
        <w:tc>
          <w:tcPr>
            <w:tcW w:w="516" w:type="pct"/>
          </w:tcPr>
          <w:p w14:paraId="6E5E2A18" w14:textId="77777777" w:rsidR="006D7F0B" w:rsidRPr="00D40895" w:rsidRDefault="006D7F0B" w:rsidP="00D40895">
            <w:pPr>
              <w:pStyle w:val="TableBodyText"/>
            </w:pPr>
            <w:r w:rsidRPr="00D40895">
              <w:lastRenderedPageBreak/>
              <w:t>1.2</w:t>
            </w:r>
          </w:p>
        </w:tc>
        <w:tc>
          <w:tcPr>
            <w:tcW w:w="1325" w:type="pct"/>
          </w:tcPr>
          <w:p w14:paraId="2D81D407" w14:textId="4BAC85EF" w:rsidR="006D7F0B" w:rsidRPr="00170AD1" w:rsidRDefault="006D7F0B" w:rsidP="00F81E49">
            <w:pPr>
              <w:pStyle w:val="TableBodyText"/>
            </w:pPr>
            <w:r w:rsidRPr="00B8677D">
              <w:t>D</w:t>
            </w:r>
            <w:r w:rsidRPr="00170AD1">
              <w:t>evelop approved</w:t>
            </w:r>
            <w:r>
              <w:t xml:space="preserve"> </w:t>
            </w:r>
            <w:r w:rsidRPr="00170AD1">
              <w:t>flood information standards, including for modelling, data and reporting, consistent with the purposes</w:t>
            </w:r>
            <w:r>
              <w:t xml:space="preserve"> </w:t>
            </w:r>
            <w:r w:rsidRPr="00170AD1">
              <w:t>for</w:t>
            </w:r>
            <w:r>
              <w:t xml:space="preserve"> </w:t>
            </w:r>
            <w:r w:rsidRPr="00170AD1">
              <w:t>which it is used</w:t>
            </w:r>
          </w:p>
        </w:tc>
        <w:tc>
          <w:tcPr>
            <w:tcW w:w="1472" w:type="pct"/>
          </w:tcPr>
          <w:p w14:paraId="68AFED61" w14:textId="77777777" w:rsidR="006D7F0B" w:rsidRPr="00170AD1" w:rsidRDefault="006D7F0B" w:rsidP="00D40895">
            <w:pPr>
              <w:pStyle w:val="TableBullet"/>
            </w:pPr>
            <w:r w:rsidRPr="00B8677D">
              <w:t>A</w:t>
            </w:r>
            <w:r w:rsidRPr="00170AD1">
              <w:t>greed flood modelling technical specifications</w:t>
            </w:r>
          </w:p>
          <w:p w14:paraId="61505CD2" w14:textId="77777777" w:rsidR="002B2BF0" w:rsidRDefault="006D7F0B" w:rsidP="00D40895">
            <w:pPr>
              <w:pStyle w:val="TableBullet"/>
            </w:pPr>
            <w:r w:rsidRPr="00B8677D">
              <w:t>A</w:t>
            </w:r>
            <w:r w:rsidRPr="00170AD1">
              <w:t xml:space="preserve">greed flood data management technical specification/standard </w:t>
            </w:r>
          </w:p>
          <w:p w14:paraId="40327E1A" w14:textId="11396124" w:rsidR="006D7F0B" w:rsidRPr="00170AD1" w:rsidRDefault="006D7F0B" w:rsidP="00D40895">
            <w:pPr>
              <w:pStyle w:val="TableBullet"/>
            </w:pPr>
            <w:r w:rsidRPr="00170AD1">
              <w:t>Understand and report on the quality of flood information, consistent with the needs of relevant users</w:t>
            </w:r>
          </w:p>
        </w:tc>
        <w:tc>
          <w:tcPr>
            <w:tcW w:w="730" w:type="pct"/>
          </w:tcPr>
          <w:p w14:paraId="6C1C7971" w14:textId="21C2FE2D" w:rsidR="006D7F0B" w:rsidRPr="00170AD1" w:rsidRDefault="00A838D4" w:rsidP="00F81E49">
            <w:pPr>
              <w:pStyle w:val="TableBodyText"/>
            </w:pPr>
            <w:r>
              <w:t>Melbourne Water</w:t>
            </w:r>
          </w:p>
        </w:tc>
        <w:tc>
          <w:tcPr>
            <w:tcW w:w="958" w:type="pct"/>
          </w:tcPr>
          <w:p w14:paraId="1B6BE7A1" w14:textId="00EBD8BF" w:rsidR="006D7F0B" w:rsidRPr="00170AD1" w:rsidRDefault="006D7F0B" w:rsidP="00F81E49">
            <w:pPr>
              <w:pStyle w:val="TableBodyText"/>
            </w:pPr>
            <w:r w:rsidRPr="00B8677D">
              <w:t>C</w:t>
            </w:r>
            <w:r w:rsidRPr="00170AD1">
              <w:t xml:space="preserve">ouncils, </w:t>
            </w:r>
            <w:r w:rsidR="004D0B28">
              <w:t>Department of Environment, Land, Water and Planning</w:t>
            </w:r>
          </w:p>
        </w:tc>
      </w:tr>
      <w:tr w:rsidR="006D7F0B" w:rsidRPr="00B8677D" w14:paraId="4156B5DA" w14:textId="77777777" w:rsidTr="002C066A">
        <w:tc>
          <w:tcPr>
            <w:tcW w:w="516" w:type="pct"/>
          </w:tcPr>
          <w:p w14:paraId="78EE5DFC" w14:textId="77777777" w:rsidR="006D7F0B" w:rsidRPr="00D40895" w:rsidRDefault="006D7F0B" w:rsidP="00D40895">
            <w:pPr>
              <w:pStyle w:val="TableBodyText"/>
            </w:pPr>
            <w:r w:rsidRPr="00D40895">
              <w:t>1.3</w:t>
            </w:r>
          </w:p>
        </w:tc>
        <w:tc>
          <w:tcPr>
            <w:tcW w:w="1325" w:type="pct"/>
          </w:tcPr>
          <w:p w14:paraId="6B9891FE" w14:textId="2B2FE6B5" w:rsidR="006D7F0B" w:rsidRPr="00170AD1" w:rsidRDefault="006D7F0B" w:rsidP="00F81E49">
            <w:pPr>
              <w:pStyle w:val="TableBodyText"/>
            </w:pPr>
            <w:r w:rsidRPr="00B8677D">
              <w:t>D</w:t>
            </w:r>
            <w:r w:rsidRPr="00170AD1">
              <w:t>evelop</w:t>
            </w:r>
            <w:r>
              <w:t xml:space="preserve"> </w:t>
            </w:r>
            <w:r w:rsidRPr="00170AD1">
              <w:t>and deliver a program of flood modelling that aligns the efforts, and meets the needs, of all partners across the region</w:t>
            </w:r>
          </w:p>
        </w:tc>
        <w:tc>
          <w:tcPr>
            <w:tcW w:w="1472" w:type="pct"/>
          </w:tcPr>
          <w:p w14:paraId="5725AA71" w14:textId="77777777" w:rsidR="006D7F0B" w:rsidRPr="00170AD1" w:rsidRDefault="006D7F0B" w:rsidP="00D40895">
            <w:pPr>
              <w:pStyle w:val="TableBullet"/>
            </w:pPr>
            <w:r w:rsidRPr="00B8677D">
              <w:t>M</w:t>
            </w:r>
            <w:r w:rsidRPr="00170AD1">
              <w:t>apping prioritised and risks and opportunities documented</w:t>
            </w:r>
          </w:p>
          <w:p w14:paraId="5B08A3EA" w14:textId="611F611B" w:rsidR="006D7F0B" w:rsidRPr="00170AD1" w:rsidRDefault="006D7F0B" w:rsidP="00D40895">
            <w:pPr>
              <w:pStyle w:val="TableBullet"/>
            </w:pPr>
            <w:r w:rsidRPr="00B8677D">
              <w:t>M</w:t>
            </w:r>
            <w:r w:rsidRPr="00170AD1">
              <w:t>apping for prioritised</w:t>
            </w:r>
            <w:r w:rsidR="00AE1DF8">
              <w:t xml:space="preserve"> </w:t>
            </w:r>
            <w:r w:rsidRPr="00170AD1">
              <w:t>catchments delivered</w:t>
            </w:r>
            <w:r>
              <w:t xml:space="preserve"> </w:t>
            </w:r>
            <w:r w:rsidRPr="00170AD1">
              <w:t>and shared</w:t>
            </w:r>
          </w:p>
        </w:tc>
        <w:tc>
          <w:tcPr>
            <w:tcW w:w="730" w:type="pct"/>
          </w:tcPr>
          <w:p w14:paraId="7585334D" w14:textId="70EBE7AF" w:rsidR="006D7F0B" w:rsidRPr="00170AD1" w:rsidRDefault="00A838D4" w:rsidP="00F81E49">
            <w:pPr>
              <w:pStyle w:val="TableBodyText"/>
            </w:pPr>
            <w:r>
              <w:t>Melbourne Water</w:t>
            </w:r>
          </w:p>
        </w:tc>
        <w:tc>
          <w:tcPr>
            <w:tcW w:w="958" w:type="pct"/>
          </w:tcPr>
          <w:p w14:paraId="120E1560" w14:textId="77777777" w:rsidR="006D7F0B" w:rsidRPr="00170AD1" w:rsidRDefault="006D7F0B" w:rsidP="00F81E49">
            <w:pPr>
              <w:pStyle w:val="TableBodyText"/>
            </w:pPr>
            <w:r w:rsidRPr="00B8677D">
              <w:t>C</w:t>
            </w:r>
            <w:r w:rsidRPr="00170AD1">
              <w:t>ouncils</w:t>
            </w:r>
          </w:p>
        </w:tc>
      </w:tr>
      <w:tr w:rsidR="006D7F0B" w:rsidRPr="00B8677D" w14:paraId="65123B9B" w14:textId="77777777" w:rsidTr="002C066A">
        <w:tc>
          <w:tcPr>
            <w:tcW w:w="516" w:type="pct"/>
          </w:tcPr>
          <w:p w14:paraId="368B4BF4" w14:textId="77777777" w:rsidR="006D7F0B" w:rsidRPr="00D40895" w:rsidRDefault="006D7F0B" w:rsidP="00D40895">
            <w:pPr>
              <w:pStyle w:val="TableBodyText"/>
            </w:pPr>
            <w:r w:rsidRPr="00D40895">
              <w:t>1.4</w:t>
            </w:r>
          </w:p>
        </w:tc>
        <w:tc>
          <w:tcPr>
            <w:tcW w:w="1325" w:type="pct"/>
          </w:tcPr>
          <w:p w14:paraId="7154DC4D" w14:textId="6F60DB88" w:rsidR="006D7F0B" w:rsidRPr="00170AD1" w:rsidRDefault="006D7F0B" w:rsidP="00F81E49">
            <w:pPr>
              <w:pStyle w:val="TableBodyText"/>
            </w:pPr>
            <w:r w:rsidRPr="00B8677D">
              <w:t>D</w:t>
            </w:r>
            <w:r w:rsidRPr="00170AD1">
              <w:t>evelop</w:t>
            </w:r>
            <w:r>
              <w:t xml:space="preserve"> </w:t>
            </w:r>
            <w:r w:rsidRPr="00170AD1">
              <w:t>standards for coastal flooding and sea</w:t>
            </w:r>
            <w:r w:rsidR="00F270A0">
              <w:t xml:space="preserve"> </w:t>
            </w:r>
            <w:r w:rsidRPr="00170AD1">
              <w:t>level</w:t>
            </w:r>
            <w:r>
              <w:t xml:space="preserve"> </w:t>
            </w:r>
            <w:r w:rsidRPr="00170AD1">
              <w:t>rise</w:t>
            </w:r>
            <w:r>
              <w:t xml:space="preserve"> </w:t>
            </w:r>
            <w:r w:rsidRPr="00170AD1">
              <w:t>including developing and updating information</w:t>
            </w:r>
          </w:p>
          <w:p w14:paraId="5F9461CB" w14:textId="37B5A5F1" w:rsidR="006D7F0B" w:rsidRPr="00170AD1" w:rsidRDefault="006D7F0B" w:rsidP="00F81E49">
            <w:pPr>
              <w:pStyle w:val="TableBodyText"/>
            </w:pPr>
            <w:r w:rsidRPr="00B8677D">
              <w:t>(</w:t>
            </w:r>
            <w:r w:rsidRPr="00170AD1">
              <w:t>Link to</w:t>
            </w:r>
            <w:r>
              <w:t xml:space="preserve"> </w:t>
            </w:r>
            <w:r w:rsidRPr="00170AD1">
              <w:t>1.1)</w:t>
            </w:r>
          </w:p>
        </w:tc>
        <w:tc>
          <w:tcPr>
            <w:tcW w:w="1472" w:type="pct"/>
          </w:tcPr>
          <w:p w14:paraId="5A789145" w14:textId="7D26552C" w:rsidR="006D7F0B" w:rsidRPr="00170AD1" w:rsidRDefault="006D7F0B" w:rsidP="00D40895">
            <w:pPr>
              <w:pStyle w:val="TableBullet"/>
            </w:pPr>
            <w:r w:rsidRPr="00B8677D">
              <w:t>B</w:t>
            </w:r>
            <w:r w:rsidRPr="00170AD1">
              <w:t>aseline coastal</w:t>
            </w:r>
            <w:r w:rsidR="00AE1DF8">
              <w:t xml:space="preserve"> </w:t>
            </w:r>
            <w:r w:rsidRPr="00170AD1">
              <w:t>flooding and</w:t>
            </w:r>
            <w:r>
              <w:t xml:space="preserve"> </w:t>
            </w:r>
            <w:r w:rsidRPr="00170AD1">
              <w:t>sea</w:t>
            </w:r>
            <w:r>
              <w:t xml:space="preserve"> </w:t>
            </w:r>
            <w:r w:rsidRPr="00170AD1">
              <w:t>level rise information developed and available</w:t>
            </w:r>
          </w:p>
          <w:p w14:paraId="5E69ECD1" w14:textId="74DD2A31" w:rsidR="006D7F0B" w:rsidRPr="00170AD1" w:rsidRDefault="006D7F0B" w:rsidP="00D40895">
            <w:pPr>
              <w:pStyle w:val="TableBullet"/>
            </w:pPr>
            <w:r w:rsidRPr="00B8677D">
              <w:t>A</w:t>
            </w:r>
            <w:r w:rsidRPr="00170AD1">
              <w:t>greement reached on coastal</w:t>
            </w:r>
            <w:r>
              <w:t xml:space="preserve"> </w:t>
            </w:r>
            <w:r w:rsidRPr="00170AD1">
              <w:t>flooding</w:t>
            </w:r>
            <w:r>
              <w:t xml:space="preserve"> </w:t>
            </w:r>
            <w:r w:rsidRPr="00170AD1">
              <w:t>and sea level rise data custodian</w:t>
            </w:r>
          </w:p>
          <w:p w14:paraId="20AEE538" w14:textId="4091F1DB" w:rsidR="006D7F0B" w:rsidRPr="00170AD1" w:rsidRDefault="006D7F0B" w:rsidP="00D40895">
            <w:pPr>
              <w:pStyle w:val="TableBullet"/>
            </w:pPr>
            <w:r w:rsidRPr="00B8677D">
              <w:t>S</w:t>
            </w:r>
            <w:r w:rsidRPr="00170AD1">
              <w:t>tandards for data</w:t>
            </w:r>
            <w:r w:rsidR="00A838D4">
              <w:t xml:space="preserve"> </w:t>
            </w:r>
            <w:r w:rsidRPr="00170AD1">
              <w:t>update/maintenance established</w:t>
            </w:r>
          </w:p>
        </w:tc>
        <w:tc>
          <w:tcPr>
            <w:tcW w:w="730" w:type="pct"/>
          </w:tcPr>
          <w:p w14:paraId="709C6045" w14:textId="1940E623" w:rsidR="006D7F0B" w:rsidRPr="00170AD1" w:rsidRDefault="004D0B28" w:rsidP="00F81E49">
            <w:pPr>
              <w:pStyle w:val="TableBodyText"/>
            </w:pPr>
            <w:r>
              <w:t>Department of Environment, Land, Water and Planning</w:t>
            </w:r>
          </w:p>
        </w:tc>
        <w:tc>
          <w:tcPr>
            <w:tcW w:w="958" w:type="pct"/>
          </w:tcPr>
          <w:p w14:paraId="3A26297C" w14:textId="2809703D" w:rsidR="006D7F0B" w:rsidRPr="00170AD1" w:rsidRDefault="006D7F0B" w:rsidP="00F81E49">
            <w:pPr>
              <w:pStyle w:val="TableBodyText"/>
            </w:pPr>
            <w:r w:rsidRPr="00B8677D">
              <w:t>B</w:t>
            </w:r>
            <w:r w:rsidRPr="00170AD1">
              <w:t>ureau of Meteorology (BoM)</w:t>
            </w:r>
            <w:r w:rsidR="00A838D4">
              <w:t xml:space="preserve"> </w:t>
            </w:r>
            <w:hyperlink w:anchor="Note1" w:history="1">
              <w:r w:rsidR="00A838D4" w:rsidRPr="00A838D4">
                <w:rPr>
                  <w:rStyle w:val="Hyperlink"/>
                </w:rPr>
                <w:t>(see note)</w:t>
              </w:r>
            </w:hyperlink>
            <w:r w:rsidRPr="00170AD1">
              <w:t>, Coastal councils</w:t>
            </w:r>
          </w:p>
        </w:tc>
      </w:tr>
      <w:tr w:rsidR="006D7F0B" w:rsidRPr="00B8677D" w14:paraId="46B4178F" w14:textId="77777777" w:rsidTr="002C066A">
        <w:tc>
          <w:tcPr>
            <w:tcW w:w="516" w:type="pct"/>
          </w:tcPr>
          <w:p w14:paraId="0785A70B" w14:textId="77777777" w:rsidR="006D7F0B" w:rsidRPr="00D40895" w:rsidRDefault="006D7F0B" w:rsidP="00D40895">
            <w:pPr>
              <w:pStyle w:val="TableBodyText"/>
            </w:pPr>
            <w:r w:rsidRPr="00D40895">
              <w:t>1.5</w:t>
            </w:r>
          </w:p>
        </w:tc>
        <w:tc>
          <w:tcPr>
            <w:tcW w:w="1325" w:type="pct"/>
          </w:tcPr>
          <w:p w14:paraId="3C95B557" w14:textId="40E210D5" w:rsidR="006D7F0B" w:rsidRPr="00170AD1" w:rsidRDefault="006D7F0B" w:rsidP="00F81E49">
            <w:pPr>
              <w:pStyle w:val="TableBodyText"/>
            </w:pPr>
            <w:r w:rsidRPr="00B8677D">
              <w:t>E</w:t>
            </w:r>
            <w:r w:rsidRPr="00170AD1">
              <w:t>nhance</w:t>
            </w:r>
            <w:r>
              <w:t xml:space="preserve"> </w:t>
            </w:r>
            <w:r w:rsidRPr="00170AD1">
              <w:t>the</w:t>
            </w:r>
            <w:r>
              <w:t xml:space="preserve"> </w:t>
            </w:r>
            <w:r w:rsidRPr="00170AD1">
              <w:t>process</w:t>
            </w:r>
            <w:r w:rsidR="00F270A0">
              <w:t xml:space="preserve"> </w:t>
            </w:r>
            <w:r w:rsidRPr="00170AD1">
              <w:t>for</w:t>
            </w:r>
            <w:r>
              <w:t xml:space="preserve"> </w:t>
            </w:r>
            <w:r w:rsidRPr="00170AD1">
              <w:t>sharing data between Melbourne Water and councils (Link to Focus Area 2)</w:t>
            </w:r>
          </w:p>
        </w:tc>
        <w:tc>
          <w:tcPr>
            <w:tcW w:w="1472" w:type="pct"/>
          </w:tcPr>
          <w:p w14:paraId="565A8C77" w14:textId="5BFDFEE4" w:rsidR="006D7F0B" w:rsidRPr="00170AD1" w:rsidRDefault="006D7F0B" w:rsidP="00D40895">
            <w:pPr>
              <w:pStyle w:val="TableBullet"/>
            </w:pPr>
            <w:r w:rsidRPr="00B8677D">
              <w:t>M</w:t>
            </w:r>
            <w:r w:rsidRPr="00170AD1">
              <w:t>ethod/process</w:t>
            </w:r>
            <w:r w:rsidR="00A838D4">
              <w:t xml:space="preserve"> </w:t>
            </w:r>
            <w:r w:rsidRPr="00170AD1">
              <w:t>for</w:t>
            </w:r>
            <w:r w:rsidR="00A838D4">
              <w:t xml:space="preserve"> </w:t>
            </w:r>
            <w:r w:rsidRPr="00170AD1">
              <w:t>agency data sharing agreed</w:t>
            </w:r>
          </w:p>
          <w:p w14:paraId="6ACBA478" w14:textId="77777777" w:rsidR="006D7F0B" w:rsidRPr="00170AD1" w:rsidRDefault="006D7F0B" w:rsidP="00D40895">
            <w:pPr>
              <w:pStyle w:val="TableBullet"/>
            </w:pPr>
            <w:r w:rsidRPr="00B8677D">
              <w:t>D</w:t>
            </w:r>
            <w:r w:rsidRPr="00170AD1">
              <w:t>ata shared</w:t>
            </w:r>
          </w:p>
        </w:tc>
        <w:tc>
          <w:tcPr>
            <w:tcW w:w="730" w:type="pct"/>
          </w:tcPr>
          <w:p w14:paraId="2171775F" w14:textId="19646278" w:rsidR="006D7F0B" w:rsidRPr="00170AD1" w:rsidRDefault="00A838D4" w:rsidP="00F81E49">
            <w:pPr>
              <w:pStyle w:val="TableBodyText"/>
            </w:pPr>
            <w:r>
              <w:t>Melbourne Water</w:t>
            </w:r>
          </w:p>
        </w:tc>
        <w:tc>
          <w:tcPr>
            <w:tcW w:w="958" w:type="pct"/>
          </w:tcPr>
          <w:p w14:paraId="18FD4105" w14:textId="77777777" w:rsidR="006D7F0B" w:rsidRPr="00170AD1" w:rsidRDefault="006D7F0B" w:rsidP="00F81E49">
            <w:pPr>
              <w:pStyle w:val="TableBodyText"/>
            </w:pPr>
            <w:r w:rsidRPr="00B8677D">
              <w:t>C</w:t>
            </w:r>
            <w:r w:rsidRPr="00170AD1">
              <w:t>ouncils</w:t>
            </w:r>
          </w:p>
        </w:tc>
      </w:tr>
      <w:tr w:rsidR="006D7F0B" w:rsidRPr="00B8677D" w14:paraId="512D2E19" w14:textId="77777777" w:rsidTr="002C066A">
        <w:tc>
          <w:tcPr>
            <w:tcW w:w="516" w:type="pct"/>
          </w:tcPr>
          <w:p w14:paraId="05F8B261" w14:textId="77777777" w:rsidR="006D7F0B" w:rsidRPr="00D40895" w:rsidRDefault="006D7F0B" w:rsidP="00D40895">
            <w:pPr>
              <w:pStyle w:val="TableBodyText"/>
            </w:pPr>
            <w:r w:rsidRPr="00D40895">
              <w:t>1.6</w:t>
            </w:r>
          </w:p>
        </w:tc>
        <w:tc>
          <w:tcPr>
            <w:tcW w:w="1325" w:type="pct"/>
          </w:tcPr>
          <w:p w14:paraId="162788BC" w14:textId="2FB169BB" w:rsidR="006D7F0B" w:rsidRPr="00170AD1" w:rsidRDefault="006D7F0B" w:rsidP="00F81E49">
            <w:pPr>
              <w:pStyle w:val="TableBodyText"/>
            </w:pPr>
            <w:r w:rsidRPr="00B8677D">
              <w:t>R</w:t>
            </w:r>
            <w:r w:rsidRPr="00170AD1">
              <w:t>un capacity building programs</w:t>
            </w:r>
            <w:r>
              <w:t xml:space="preserve"> </w:t>
            </w:r>
            <w:r w:rsidRPr="00170AD1">
              <w:t>for partners to improve data capture,</w:t>
            </w:r>
            <w:r w:rsidR="00F270A0">
              <w:t xml:space="preserve"> </w:t>
            </w:r>
            <w:r w:rsidRPr="00170AD1">
              <w:t>modelling</w:t>
            </w:r>
            <w:r>
              <w:t xml:space="preserve"> </w:t>
            </w:r>
            <w:r w:rsidRPr="00170AD1">
              <w:t>and interpretation of information</w:t>
            </w:r>
          </w:p>
        </w:tc>
        <w:tc>
          <w:tcPr>
            <w:tcW w:w="1472" w:type="pct"/>
          </w:tcPr>
          <w:p w14:paraId="05B563BA" w14:textId="22E736BB" w:rsidR="006D7F0B" w:rsidRPr="00170AD1" w:rsidRDefault="006D7F0B" w:rsidP="00D40895">
            <w:pPr>
              <w:pStyle w:val="TableBullet"/>
            </w:pPr>
            <w:r w:rsidRPr="00B8677D">
              <w:t>C</w:t>
            </w:r>
            <w:r w:rsidRPr="00170AD1">
              <w:t>apacity building</w:t>
            </w:r>
            <w:r w:rsidR="00A838D4">
              <w:t xml:space="preserve"> </w:t>
            </w:r>
            <w:r w:rsidRPr="00170AD1">
              <w:t>programs delivered</w:t>
            </w:r>
            <w:r>
              <w:t xml:space="preserve"> </w:t>
            </w:r>
            <w:r w:rsidRPr="00170AD1">
              <w:t>for our partners</w:t>
            </w:r>
          </w:p>
        </w:tc>
        <w:tc>
          <w:tcPr>
            <w:tcW w:w="730" w:type="pct"/>
          </w:tcPr>
          <w:p w14:paraId="1ABF785E" w14:textId="53BF5855" w:rsidR="006D7F0B" w:rsidRPr="00170AD1" w:rsidRDefault="00A838D4" w:rsidP="00F81E49">
            <w:pPr>
              <w:pStyle w:val="TableBodyText"/>
            </w:pPr>
            <w:r>
              <w:t>Melbourne Water</w:t>
            </w:r>
          </w:p>
        </w:tc>
        <w:tc>
          <w:tcPr>
            <w:tcW w:w="958" w:type="pct"/>
          </w:tcPr>
          <w:p w14:paraId="3E795E8D" w14:textId="77777777" w:rsidR="006D7F0B" w:rsidRPr="00170AD1" w:rsidRDefault="006D7F0B" w:rsidP="00F81E49">
            <w:pPr>
              <w:pStyle w:val="TableBodyText"/>
            </w:pPr>
            <w:r w:rsidRPr="00B8677D">
              <w:t>N</w:t>
            </w:r>
            <w:r w:rsidRPr="00170AD1">
              <w:t>/A</w:t>
            </w:r>
          </w:p>
        </w:tc>
      </w:tr>
    </w:tbl>
    <w:p w14:paraId="73DC44E7" w14:textId="03701AD2" w:rsidR="006D7F0B" w:rsidRDefault="00D40895" w:rsidP="006D7F0B">
      <w:pPr>
        <w:pStyle w:val="BodyText"/>
      </w:pPr>
      <w:bookmarkStart w:id="7" w:name="Note1"/>
      <w:r>
        <w:t>Note:</w:t>
      </w:r>
      <w:bookmarkEnd w:id="7"/>
      <w:r w:rsidR="006D7F0B">
        <w:t xml:space="preserve"> </w:t>
      </w:r>
      <w:r w:rsidR="006D7F0B" w:rsidRPr="00170AD1">
        <w:t>The</w:t>
      </w:r>
      <w:r w:rsidR="006D7F0B">
        <w:t xml:space="preserve"> </w:t>
      </w:r>
      <w:r w:rsidR="006D7F0B" w:rsidRPr="00170AD1">
        <w:t>Bureau</w:t>
      </w:r>
      <w:r w:rsidR="006D7F0B">
        <w:t xml:space="preserve"> </w:t>
      </w:r>
      <w:r w:rsidR="006D7F0B" w:rsidRPr="00170AD1">
        <w:t>of</w:t>
      </w:r>
      <w:r w:rsidR="006D7F0B">
        <w:t xml:space="preserve"> </w:t>
      </w:r>
      <w:r w:rsidR="006D7F0B" w:rsidRPr="00170AD1">
        <w:t>Meteorology’s</w:t>
      </w:r>
      <w:r w:rsidR="006D7F0B">
        <w:t xml:space="preserve"> </w:t>
      </w:r>
      <w:r w:rsidR="006D7F0B" w:rsidRPr="00170AD1">
        <w:t>(BoM)</w:t>
      </w:r>
      <w:r w:rsidR="006D7F0B">
        <w:t xml:space="preserve"> </w:t>
      </w:r>
      <w:r w:rsidR="006D7F0B" w:rsidRPr="00170AD1">
        <w:t>lead</w:t>
      </w:r>
      <w:r w:rsidR="006D7F0B">
        <w:t xml:space="preserve"> </w:t>
      </w:r>
      <w:r w:rsidR="006D7F0B" w:rsidRPr="00170AD1">
        <w:t>and</w:t>
      </w:r>
      <w:r w:rsidR="006D7F0B">
        <w:t xml:space="preserve"> </w:t>
      </w:r>
      <w:r w:rsidR="006D7F0B" w:rsidRPr="00170AD1">
        <w:t>supporting</w:t>
      </w:r>
      <w:r w:rsidR="006D7F0B">
        <w:t xml:space="preserve"> </w:t>
      </w:r>
      <w:r w:rsidR="006D7F0B" w:rsidRPr="00170AD1">
        <w:t>roles are in accordance</w:t>
      </w:r>
      <w:r w:rsidR="006D7F0B">
        <w:t xml:space="preserve"> </w:t>
      </w:r>
      <w:r w:rsidR="006D7F0B" w:rsidRPr="00170AD1">
        <w:t>with</w:t>
      </w:r>
      <w:r w:rsidR="006D7F0B">
        <w:t xml:space="preserve"> </w:t>
      </w:r>
      <w:r w:rsidR="006D7F0B" w:rsidRPr="00170AD1">
        <w:t>the</w:t>
      </w:r>
      <w:r w:rsidR="006D7F0B">
        <w:t xml:space="preserve"> </w:t>
      </w:r>
      <w:r w:rsidR="004D0B28">
        <w:t>Bureau of Meteorology</w:t>
      </w:r>
      <w:r w:rsidR="006D7F0B" w:rsidRPr="00170AD1">
        <w:t>’s</w:t>
      </w:r>
      <w:r w:rsidR="006D7F0B">
        <w:t xml:space="preserve"> </w:t>
      </w:r>
      <w:r w:rsidR="006D7F0B" w:rsidRPr="00170AD1">
        <w:t>principles</w:t>
      </w:r>
      <w:r w:rsidR="006D7F0B">
        <w:t xml:space="preserve"> </w:t>
      </w:r>
      <w:r w:rsidR="006D7F0B" w:rsidRPr="00170AD1">
        <w:t>and</w:t>
      </w:r>
      <w:r w:rsidR="006D7F0B">
        <w:t xml:space="preserve"> </w:t>
      </w:r>
      <w:r w:rsidR="006D7F0B" w:rsidRPr="00170AD1">
        <w:t>policies related to standard and supplementary services delivery, including</w:t>
      </w:r>
      <w:r w:rsidR="006D7F0B">
        <w:t xml:space="preserve"> </w:t>
      </w:r>
      <w:r w:rsidR="006D7F0B" w:rsidRPr="00170AD1">
        <w:t>the</w:t>
      </w:r>
      <w:r w:rsidR="006D7F0B">
        <w:t xml:space="preserve"> </w:t>
      </w:r>
      <w:r w:rsidR="006D7F0B" w:rsidRPr="00170AD1">
        <w:t>use</w:t>
      </w:r>
      <w:r w:rsidR="006D7F0B">
        <w:t xml:space="preserve"> </w:t>
      </w:r>
      <w:r w:rsidR="006D7F0B" w:rsidRPr="00170AD1">
        <w:t>of</w:t>
      </w:r>
      <w:r w:rsidR="006D7F0B">
        <w:t xml:space="preserve"> </w:t>
      </w:r>
      <w:r w:rsidR="006D7F0B" w:rsidRPr="00170AD1">
        <w:t>cost</w:t>
      </w:r>
      <w:r w:rsidR="006D7F0B">
        <w:t xml:space="preserve"> </w:t>
      </w:r>
      <w:r w:rsidR="006D7F0B" w:rsidRPr="00170AD1">
        <w:t>recovery</w:t>
      </w:r>
      <w:r w:rsidR="006D7F0B">
        <w:t xml:space="preserve"> </w:t>
      </w:r>
      <w:r w:rsidR="006D7F0B" w:rsidRPr="00170AD1">
        <w:t>for</w:t>
      </w:r>
      <w:r w:rsidR="006D7F0B">
        <w:t xml:space="preserve"> </w:t>
      </w:r>
      <w:r w:rsidR="006D7F0B" w:rsidRPr="00170AD1">
        <w:t>bespoke</w:t>
      </w:r>
      <w:r w:rsidR="006D7F0B">
        <w:t xml:space="preserve"> </w:t>
      </w:r>
      <w:r w:rsidR="006D7F0B" w:rsidRPr="00170AD1">
        <w:t xml:space="preserve">or tailored services. This will stand for the entirety of actions mentioned with </w:t>
      </w:r>
      <w:r w:rsidR="004D0B28">
        <w:t>Bureau of Meteorology</w:t>
      </w:r>
      <w:r w:rsidR="006D7F0B" w:rsidRPr="00170AD1">
        <w:t>.</w:t>
      </w:r>
    </w:p>
    <w:p w14:paraId="10529084" w14:textId="6100B600" w:rsidR="006D7F0B" w:rsidRPr="00170AD1" w:rsidRDefault="006D7F0B" w:rsidP="00D40895">
      <w:pPr>
        <w:pStyle w:val="Heading2"/>
      </w:pPr>
      <w:bookmarkStart w:id="8" w:name="_Toc81905692"/>
      <w:r w:rsidRPr="00B8677D">
        <w:t>F</w:t>
      </w:r>
      <w:r w:rsidR="00D40895" w:rsidRPr="00170AD1">
        <w:t>ocus</w:t>
      </w:r>
      <w:r>
        <w:t xml:space="preserve"> </w:t>
      </w:r>
      <w:r w:rsidR="00D40895" w:rsidRPr="00170AD1">
        <w:t>area</w:t>
      </w:r>
      <w:r>
        <w:t xml:space="preserve"> </w:t>
      </w:r>
      <w:r w:rsidRPr="00170AD1">
        <w:t>2</w:t>
      </w:r>
      <w:r>
        <w:t xml:space="preserve"> </w:t>
      </w:r>
      <w:r w:rsidRPr="00170AD1">
        <w:t>Empowering communities</w:t>
      </w:r>
      <w:bookmarkEnd w:id="8"/>
    </w:p>
    <w:p w14:paraId="4A7ECBBA" w14:textId="437D2F66" w:rsidR="006D7F0B" w:rsidRPr="00170AD1" w:rsidRDefault="006D7F0B" w:rsidP="006D7F0B">
      <w:pPr>
        <w:pStyle w:val="BodyText"/>
      </w:pPr>
      <w:r w:rsidRPr="00B8677D">
        <w:t>C</w:t>
      </w:r>
      <w:r w:rsidRPr="00170AD1">
        <w:t>ommunities involve individuals,</w:t>
      </w:r>
      <w:r>
        <w:t xml:space="preserve"> </w:t>
      </w:r>
      <w:r w:rsidRPr="00170AD1">
        <w:t>groups and businesses.</w:t>
      </w:r>
    </w:p>
    <w:p w14:paraId="7D5A8C1D" w14:textId="094082FB" w:rsidR="006D7F0B" w:rsidRPr="00170AD1" w:rsidRDefault="006D7F0B" w:rsidP="006D7F0B">
      <w:pPr>
        <w:pStyle w:val="BodyText"/>
      </w:pPr>
      <w:r w:rsidRPr="00B8677D">
        <w:t>E</w:t>
      </w:r>
      <w:r w:rsidRPr="00170AD1">
        <w:t>mpowered communities are ‘flood ready’. Flood ready communities</w:t>
      </w:r>
      <w:r>
        <w:t xml:space="preserve"> </w:t>
      </w:r>
      <w:r w:rsidRPr="00170AD1">
        <w:t>are</w:t>
      </w:r>
      <w:r>
        <w:t xml:space="preserve"> </w:t>
      </w:r>
      <w:r w:rsidRPr="00170AD1">
        <w:t>aware of their level of flood risk, can take steps to prepare for and manage flooding,</w:t>
      </w:r>
      <w:r>
        <w:t xml:space="preserve"> </w:t>
      </w:r>
      <w:r w:rsidRPr="00170AD1">
        <w:t>and understand what to do when</w:t>
      </w:r>
      <w:r>
        <w:t xml:space="preserve"> </w:t>
      </w:r>
      <w:r w:rsidRPr="00170AD1">
        <w:t>warnings</w:t>
      </w:r>
      <w:r>
        <w:t xml:space="preserve"> </w:t>
      </w:r>
      <w:r w:rsidRPr="00170AD1">
        <w:t>are issued. They are likely to</w:t>
      </w:r>
      <w:r>
        <w:t xml:space="preserve"> </w:t>
      </w:r>
      <w:r w:rsidRPr="00170AD1">
        <w:t>experience</w:t>
      </w:r>
      <w:r>
        <w:t xml:space="preserve"> </w:t>
      </w:r>
      <w:r w:rsidRPr="00170AD1">
        <w:t>less loss,</w:t>
      </w:r>
      <w:r>
        <w:t xml:space="preserve"> </w:t>
      </w:r>
      <w:r w:rsidRPr="00170AD1">
        <w:t>damage,</w:t>
      </w:r>
      <w:r>
        <w:t xml:space="preserve"> </w:t>
      </w:r>
      <w:r w:rsidRPr="00170AD1">
        <w:t>stress and disruption, and recover</w:t>
      </w:r>
      <w:r>
        <w:t xml:space="preserve"> </w:t>
      </w:r>
      <w:r w:rsidRPr="00170AD1">
        <w:t>faster</w:t>
      </w:r>
      <w:r>
        <w:t xml:space="preserve"> </w:t>
      </w:r>
      <w:r w:rsidRPr="00170AD1">
        <w:t>when flood events occur.</w:t>
      </w:r>
    </w:p>
    <w:p w14:paraId="3A7065A3" w14:textId="5217BC1A" w:rsidR="006D7F0B" w:rsidRPr="00170AD1" w:rsidRDefault="006D7F0B" w:rsidP="006D7F0B">
      <w:pPr>
        <w:pStyle w:val="BodyText"/>
      </w:pPr>
      <w:r w:rsidRPr="00B8677D">
        <w:t>C</w:t>
      </w:r>
      <w:r w:rsidRPr="00170AD1">
        <w:t>ommunities are diverse. Different parts of the community require information tailored</w:t>
      </w:r>
      <w:r>
        <w:t xml:space="preserve"> </w:t>
      </w:r>
      <w:r w:rsidRPr="00170AD1">
        <w:t>to</w:t>
      </w:r>
      <w:r>
        <w:t xml:space="preserve"> </w:t>
      </w:r>
      <w:r w:rsidRPr="00170AD1">
        <w:t>their needs; for example, renters</w:t>
      </w:r>
      <w:r>
        <w:t xml:space="preserve"> </w:t>
      </w:r>
      <w:r w:rsidRPr="00170AD1">
        <w:t>and non</w:t>
      </w:r>
      <w:r w:rsidR="00D779EF">
        <w:noBreakHyphen/>
      </w:r>
      <w:r w:rsidRPr="00170AD1">
        <w:t>renters,</w:t>
      </w:r>
      <w:r>
        <w:t xml:space="preserve"> </w:t>
      </w:r>
      <w:r w:rsidRPr="00170AD1">
        <w:t>younger and older age</w:t>
      </w:r>
      <w:r w:rsidR="00F270A0">
        <w:t xml:space="preserve"> </w:t>
      </w:r>
      <w:r w:rsidRPr="00170AD1">
        <w:t>groups, and various preferred languages, all require different information or information</w:t>
      </w:r>
      <w:r>
        <w:t xml:space="preserve"> </w:t>
      </w:r>
      <w:r w:rsidRPr="00170AD1">
        <w:t>presented in a different way.</w:t>
      </w:r>
    </w:p>
    <w:p w14:paraId="04F7E2DA" w14:textId="2C51918B" w:rsidR="006D7F0B" w:rsidRPr="00170AD1" w:rsidRDefault="006D7F0B" w:rsidP="006D7F0B">
      <w:pPr>
        <w:pStyle w:val="BodyText"/>
      </w:pPr>
      <w:r w:rsidRPr="00B8677D">
        <w:lastRenderedPageBreak/>
        <w:t>F</w:t>
      </w:r>
      <w:r w:rsidRPr="00170AD1">
        <w:t>lood risk varies across</w:t>
      </w:r>
      <w:r>
        <w:t xml:space="preserve"> </w:t>
      </w:r>
      <w:r w:rsidRPr="00170AD1">
        <w:t>the region based on geography, therefore education and awareness programs</w:t>
      </w:r>
      <w:r>
        <w:t xml:space="preserve"> </w:t>
      </w:r>
      <w:r w:rsidRPr="00170AD1">
        <w:t>need</w:t>
      </w:r>
      <w:r>
        <w:t xml:space="preserve"> </w:t>
      </w:r>
      <w:r w:rsidRPr="00170AD1">
        <w:t>to provide general flood awareness</w:t>
      </w:r>
      <w:r>
        <w:t xml:space="preserve"> </w:t>
      </w:r>
      <w:r w:rsidRPr="00170AD1">
        <w:t>to communities at lower risk,</w:t>
      </w:r>
      <w:r>
        <w:t xml:space="preserve"> </w:t>
      </w:r>
      <w:r w:rsidRPr="00170AD1">
        <w:t>and</w:t>
      </w:r>
      <w:r>
        <w:t xml:space="preserve"> </w:t>
      </w:r>
      <w:r w:rsidRPr="00170AD1">
        <w:t>more specific, local information in flood prone or</w:t>
      </w:r>
      <w:r>
        <w:t xml:space="preserve"> </w:t>
      </w:r>
      <w:r w:rsidRPr="00170AD1">
        <w:t>high</w:t>
      </w:r>
      <w:r w:rsidR="00D779EF">
        <w:noBreakHyphen/>
      </w:r>
      <w:r w:rsidRPr="00170AD1">
        <w:t>risk areas.</w:t>
      </w:r>
    </w:p>
    <w:p w14:paraId="3F4396CF" w14:textId="3720D7FF" w:rsidR="006D7F0B" w:rsidRPr="00170AD1" w:rsidRDefault="006D7F0B" w:rsidP="006D7F0B">
      <w:pPr>
        <w:pStyle w:val="BodyText"/>
      </w:pPr>
      <w:r w:rsidRPr="00B8677D">
        <w:t>W</w:t>
      </w:r>
      <w:r w:rsidRPr="00170AD1">
        <w:t>e empower communities by giving</w:t>
      </w:r>
      <w:r>
        <w:t xml:space="preserve"> </w:t>
      </w:r>
      <w:r w:rsidRPr="00170AD1">
        <w:t>them</w:t>
      </w:r>
      <w:r>
        <w:t xml:space="preserve"> </w:t>
      </w:r>
      <w:r w:rsidRPr="00170AD1">
        <w:t>the</w:t>
      </w:r>
      <w:r>
        <w:t xml:space="preserve"> </w:t>
      </w:r>
      <w:r w:rsidRPr="00170AD1">
        <w:t>information they need to</w:t>
      </w:r>
      <w:r>
        <w:t xml:space="preserve"> </w:t>
      </w:r>
      <w:r w:rsidRPr="00170AD1">
        <w:t>make informed</w:t>
      </w:r>
      <w:r>
        <w:t xml:space="preserve"> </w:t>
      </w:r>
      <w:r w:rsidRPr="00170AD1">
        <w:t>decisions</w:t>
      </w:r>
      <w:r>
        <w:t xml:space="preserve"> </w:t>
      </w:r>
      <w:r w:rsidRPr="00170AD1">
        <w:t>and to prepare</w:t>
      </w:r>
      <w:r w:rsidR="00F270A0">
        <w:t xml:space="preserve"> </w:t>
      </w:r>
      <w:r w:rsidRPr="00170AD1">
        <w:t>for flood events. Programs will be developed based on community</w:t>
      </w:r>
      <w:r>
        <w:t xml:space="preserve"> </w:t>
      </w:r>
      <w:r w:rsidRPr="00170AD1">
        <w:t>engagement and</w:t>
      </w:r>
      <w:r>
        <w:t xml:space="preserve"> </w:t>
      </w:r>
      <w:r w:rsidRPr="00170AD1">
        <w:t>research</w:t>
      </w:r>
      <w:r>
        <w:t xml:space="preserve"> </w:t>
      </w:r>
      <w:r w:rsidRPr="00170AD1">
        <w:t>into</w:t>
      </w:r>
      <w:r>
        <w:t xml:space="preserve"> </w:t>
      </w:r>
      <w:r w:rsidRPr="00170AD1">
        <w:t>ways to engage effectively with</w:t>
      </w:r>
      <w:r>
        <w:t xml:space="preserve"> </w:t>
      </w:r>
      <w:r w:rsidRPr="00170AD1">
        <w:t>communities</w:t>
      </w:r>
      <w:r>
        <w:t xml:space="preserve"> </w:t>
      </w:r>
      <w:r w:rsidRPr="00170AD1">
        <w:t>to build awareness and resilience to flooding. Partner agencies will work</w:t>
      </w:r>
      <w:r>
        <w:t xml:space="preserve"> </w:t>
      </w:r>
      <w:r w:rsidRPr="00170AD1">
        <w:t>together</w:t>
      </w:r>
      <w:r>
        <w:t xml:space="preserve"> </w:t>
      </w:r>
      <w:r w:rsidRPr="00170AD1">
        <w:t>to deliver these programs, with Melbourne Water, Victoria</w:t>
      </w:r>
      <w:r>
        <w:t xml:space="preserve"> </w:t>
      </w:r>
      <w:r w:rsidRPr="00170AD1">
        <w:t>State Emergency Service (VICSES), Emergency Management</w:t>
      </w:r>
      <w:r>
        <w:t xml:space="preserve"> </w:t>
      </w:r>
      <w:r w:rsidRPr="00170AD1">
        <w:t>Victoria (EMV)</w:t>
      </w:r>
      <w:r>
        <w:t xml:space="preserve"> </w:t>
      </w:r>
      <w:r w:rsidRPr="00170AD1">
        <w:t>and</w:t>
      </w:r>
      <w:r>
        <w:t xml:space="preserve"> </w:t>
      </w:r>
      <w:r w:rsidRPr="00170AD1">
        <w:t>local councils all</w:t>
      </w:r>
      <w:r>
        <w:t xml:space="preserve"> </w:t>
      </w:r>
      <w:r w:rsidRPr="00170AD1">
        <w:t>having</w:t>
      </w:r>
      <w:r>
        <w:t xml:space="preserve"> </w:t>
      </w:r>
      <w:r w:rsidRPr="00170AD1">
        <w:t>a role to play.</w:t>
      </w:r>
    </w:p>
    <w:p w14:paraId="1EFD5A7E" w14:textId="7C96422D" w:rsidR="006D7F0B" w:rsidRPr="00170AD1" w:rsidRDefault="006D7F0B" w:rsidP="006D7F0B">
      <w:pPr>
        <w:pStyle w:val="BodyText"/>
      </w:pPr>
      <w:r w:rsidRPr="00B8677D">
        <w:t>W</w:t>
      </w:r>
      <w:r w:rsidRPr="00170AD1">
        <w:t>e</w:t>
      </w:r>
      <w:r>
        <w:t xml:space="preserve"> </w:t>
      </w:r>
      <w:r w:rsidRPr="00170AD1">
        <w:t>will:</w:t>
      </w:r>
    </w:p>
    <w:p w14:paraId="78855EB3" w14:textId="32F5A33F" w:rsidR="006D7F0B" w:rsidRPr="00170AD1" w:rsidRDefault="006D7F0B" w:rsidP="006D7F0B">
      <w:pPr>
        <w:pStyle w:val="ListBullet"/>
      </w:pPr>
      <w:r w:rsidRPr="00B8677D">
        <w:t>d</w:t>
      </w:r>
      <w:r w:rsidRPr="00170AD1">
        <w:t>evelop</w:t>
      </w:r>
      <w:r>
        <w:t xml:space="preserve"> </w:t>
      </w:r>
      <w:r w:rsidRPr="00170AD1">
        <w:t>a</w:t>
      </w:r>
      <w:r>
        <w:t xml:space="preserve"> </w:t>
      </w:r>
      <w:r w:rsidRPr="00170AD1">
        <w:t>clear</w:t>
      </w:r>
      <w:r>
        <w:t xml:space="preserve"> </w:t>
      </w:r>
      <w:r w:rsidRPr="00170AD1">
        <w:t>community</w:t>
      </w:r>
      <w:r w:rsidR="00F3624E">
        <w:t xml:space="preserve"> </w:t>
      </w:r>
      <w:r w:rsidRPr="00170AD1">
        <w:t>strategy for capacity building including agreed roles and</w:t>
      </w:r>
      <w:r>
        <w:t xml:space="preserve"> </w:t>
      </w:r>
      <w:r w:rsidRPr="00170AD1">
        <w:t>responsibilities for program delivery.</w:t>
      </w:r>
    </w:p>
    <w:p w14:paraId="2F8EEB72" w14:textId="5EF15726" w:rsidR="006D7F0B" w:rsidRPr="00170AD1" w:rsidRDefault="006D7F0B" w:rsidP="006D7F0B">
      <w:pPr>
        <w:pStyle w:val="ListBullet"/>
      </w:pPr>
      <w:r w:rsidRPr="00B8677D">
        <w:t>d</w:t>
      </w:r>
      <w:r w:rsidRPr="00170AD1">
        <w:t>eliver tailored programs to communities with the highest risk</w:t>
      </w:r>
      <w:r>
        <w:t xml:space="preserve"> </w:t>
      </w:r>
      <w:r w:rsidRPr="00170AD1">
        <w:t>of flooding, as well as a broad</w:t>
      </w:r>
      <w:r>
        <w:t xml:space="preserve"> </w:t>
      </w:r>
      <w:r w:rsidRPr="00170AD1">
        <w:t>regional community awareness program, to build resilience to, and mitigate</w:t>
      </w:r>
      <w:r>
        <w:t xml:space="preserve"> </w:t>
      </w:r>
      <w:r w:rsidRPr="00170AD1">
        <w:t>the</w:t>
      </w:r>
      <w:r>
        <w:t xml:space="preserve"> </w:t>
      </w:r>
      <w:r w:rsidRPr="00170AD1">
        <w:t>impacts of, flooding.</w:t>
      </w:r>
    </w:p>
    <w:p w14:paraId="18EB35FB" w14:textId="5933A012" w:rsidR="006D7F0B" w:rsidRPr="00170AD1" w:rsidRDefault="006D7F0B" w:rsidP="006D7F0B">
      <w:pPr>
        <w:pStyle w:val="ListBullet"/>
      </w:pPr>
      <w:r w:rsidRPr="00B8677D">
        <w:t>c</w:t>
      </w:r>
      <w:r w:rsidRPr="00170AD1">
        <w:t>ontinue and</w:t>
      </w:r>
      <w:r>
        <w:t xml:space="preserve"> </w:t>
      </w:r>
      <w:r w:rsidRPr="00170AD1">
        <w:t>improve</w:t>
      </w:r>
      <w:r>
        <w:t xml:space="preserve"> </w:t>
      </w:r>
      <w:r w:rsidRPr="00170AD1">
        <w:t>flash flooding and storm</w:t>
      </w:r>
      <w:r>
        <w:t xml:space="preserve"> </w:t>
      </w:r>
      <w:r w:rsidRPr="00170AD1">
        <w:t>surge warnings. We</w:t>
      </w:r>
      <w:r>
        <w:t xml:space="preserve"> </w:t>
      </w:r>
      <w:r w:rsidRPr="00170AD1">
        <w:t>will monitor the stormwater pipe network in high</w:t>
      </w:r>
      <w:r w:rsidR="00D779EF">
        <w:noBreakHyphen/>
      </w:r>
      <w:r w:rsidRPr="00170AD1">
        <w:t>priority areas. We will develop automated flash</w:t>
      </w:r>
      <w:r w:rsidR="00D779EF">
        <w:noBreakHyphen/>
      </w:r>
      <w:r w:rsidRPr="00170AD1">
        <w:t>flood</w:t>
      </w:r>
      <w:r>
        <w:t xml:space="preserve"> </w:t>
      </w:r>
      <w:r w:rsidRPr="00170AD1">
        <w:t>warnings for high</w:t>
      </w:r>
      <w:r w:rsidR="00D779EF">
        <w:noBreakHyphen/>
      </w:r>
      <w:r w:rsidRPr="00170AD1">
        <w:t>priority areas and incorporate</w:t>
      </w:r>
      <w:r>
        <w:t xml:space="preserve"> </w:t>
      </w:r>
      <w:r w:rsidRPr="00170AD1">
        <w:t>them into existing community warnings systems.</w:t>
      </w:r>
    </w:p>
    <w:p w14:paraId="12828F31" w14:textId="7962773A" w:rsidR="006D7F0B" w:rsidRPr="00170AD1" w:rsidRDefault="006D7F0B" w:rsidP="006D7F0B">
      <w:pPr>
        <w:pStyle w:val="ListBullet"/>
      </w:pPr>
      <w:r w:rsidRPr="00B8677D">
        <w:t>c</w:t>
      </w:r>
      <w:r w:rsidRPr="00170AD1">
        <w:t>ontinue to work together to deliver riverine flood warnings to the community, and</w:t>
      </w:r>
      <w:r>
        <w:t xml:space="preserve"> </w:t>
      </w:r>
      <w:r w:rsidRPr="00170AD1">
        <w:t>expand the network, as appropriate, throughout the</w:t>
      </w:r>
      <w:r>
        <w:t xml:space="preserve"> </w:t>
      </w:r>
      <w:r w:rsidRPr="00170AD1">
        <w:t>life</w:t>
      </w:r>
      <w:r>
        <w:t xml:space="preserve"> </w:t>
      </w:r>
      <w:r w:rsidRPr="00170AD1">
        <w:t>of</w:t>
      </w:r>
      <w:r>
        <w:t xml:space="preserve"> </w:t>
      </w:r>
      <w:r w:rsidRPr="00170AD1">
        <w:t>the strategy.</w:t>
      </w:r>
    </w:p>
    <w:p w14:paraId="35BBF656" w14:textId="7429A295" w:rsidR="006D7F0B" w:rsidRPr="00170AD1" w:rsidRDefault="006D7F0B" w:rsidP="006D7F0B">
      <w:pPr>
        <w:pStyle w:val="ListBullet"/>
      </w:pPr>
      <w:r w:rsidRPr="00B8677D">
        <w:t>b</w:t>
      </w:r>
      <w:r w:rsidRPr="00170AD1">
        <w:t>ased on an approved business case – develop a platform that provides the community with the</w:t>
      </w:r>
      <w:r>
        <w:t xml:space="preserve"> </w:t>
      </w:r>
      <w:r w:rsidRPr="00170AD1">
        <w:t>information they need to prepare, respond and recover effectively</w:t>
      </w:r>
      <w:r>
        <w:t xml:space="preserve"> </w:t>
      </w:r>
      <w:r w:rsidRPr="00170AD1">
        <w:t>from floods.</w:t>
      </w:r>
    </w:p>
    <w:p w14:paraId="2E5E827F" w14:textId="77777777" w:rsidR="006D7F0B" w:rsidRDefault="006D7F0B" w:rsidP="006D7F0B">
      <w:pPr>
        <w:pStyle w:val="ListBullet"/>
      </w:pPr>
      <w:r w:rsidRPr="00B8677D">
        <w:t>r</w:t>
      </w:r>
      <w:r w:rsidRPr="00170AD1">
        <w:t>un capacity building programs for</w:t>
      </w:r>
      <w:r>
        <w:t xml:space="preserve"> </w:t>
      </w:r>
      <w:r w:rsidRPr="00170AD1">
        <w:t>partners</w:t>
      </w:r>
      <w:r>
        <w:t xml:space="preserve"> </w:t>
      </w:r>
      <w:r w:rsidRPr="00170AD1">
        <w:t>to support effective and consistent community engagement across the region.</w:t>
      </w:r>
    </w:p>
    <w:p w14:paraId="0F8C4351" w14:textId="77777777" w:rsidR="006D7F0B" w:rsidRDefault="006D7F0B" w:rsidP="006D7F0B">
      <w:pPr>
        <w:pStyle w:val="PullBoxHeading"/>
      </w:pPr>
      <w:r w:rsidRPr="00B8677D">
        <w:t>W</w:t>
      </w:r>
      <w:r>
        <w:t>here will we be in 10 years?</w:t>
      </w:r>
    </w:p>
    <w:p w14:paraId="41097082" w14:textId="462BEBA9" w:rsidR="006D7F0B" w:rsidRDefault="006D7F0B" w:rsidP="006D7F0B">
      <w:pPr>
        <w:pStyle w:val="PullBox"/>
      </w:pPr>
      <w:r w:rsidRPr="00B8677D">
        <w:t>T</w:t>
      </w:r>
      <w:r>
        <w:t>here is a tailored and effective community awareness and preparedness program. As a result, at</w:t>
      </w:r>
      <w:r w:rsidR="00D779EF">
        <w:noBreakHyphen/>
      </w:r>
      <w:r>
        <w:t>risk communities understand the risks and opportunities and are more prepared to take action and make informed choices. An ongoing regional campaign is in place, and it is improving general community awareness about flood impacts and safety.</w:t>
      </w:r>
    </w:p>
    <w:p w14:paraId="22C281C3" w14:textId="1AF8D65B" w:rsidR="00D40895" w:rsidRPr="00170AD1" w:rsidRDefault="00D40895" w:rsidP="00D40895">
      <w:pPr>
        <w:pStyle w:val="Caption"/>
      </w:pPr>
      <w:r w:rsidRPr="00B8677D">
        <w:t>C</w:t>
      </w:r>
      <w:r w:rsidRPr="00170AD1">
        <w:t>ommunity awareness and preparedness program</w:t>
      </w:r>
    </w:p>
    <w:tbl>
      <w:tblPr>
        <w:tblStyle w:val="TableGrid"/>
        <w:tblW w:w="5000" w:type="pct"/>
        <w:tblLook w:val="0620" w:firstRow="1" w:lastRow="0" w:firstColumn="0" w:lastColumn="0" w:noHBand="1" w:noVBand="1"/>
      </w:tblPr>
      <w:tblGrid>
        <w:gridCol w:w="994"/>
        <w:gridCol w:w="2450"/>
        <w:gridCol w:w="3361"/>
        <w:gridCol w:w="1275"/>
        <w:gridCol w:w="1551"/>
      </w:tblGrid>
      <w:tr w:rsidR="006D7F0B" w:rsidRPr="00B8677D" w14:paraId="624FD95F"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222DFAF4" w14:textId="77777777" w:rsidR="006D7F0B" w:rsidRPr="00170AD1" w:rsidRDefault="006D7F0B" w:rsidP="00F81E49">
            <w:pPr>
              <w:pStyle w:val="TableBodyText"/>
            </w:pPr>
            <w:r w:rsidRPr="00B8677D">
              <w:t>N</w:t>
            </w:r>
            <w:r w:rsidRPr="00170AD1">
              <w:t>umber</w:t>
            </w:r>
          </w:p>
        </w:tc>
        <w:tc>
          <w:tcPr>
            <w:tcW w:w="1272" w:type="pct"/>
          </w:tcPr>
          <w:p w14:paraId="5901204E" w14:textId="77777777" w:rsidR="006D7F0B" w:rsidRPr="00170AD1" w:rsidRDefault="006D7F0B" w:rsidP="00F81E49">
            <w:pPr>
              <w:pStyle w:val="TableBodyText"/>
            </w:pPr>
            <w:r w:rsidRPr="00B8677D">
              <w:t>A</w:t>
            </w:r>
            <w:r w:rsidRPr="00170AD1">
              <w:t>ction</w:t>
            </w:r>
          </w:p>
        </w:tc>
        <w:tc>
          <w:tcPr>
            <w:tcW w:w="1745" w:type="pct"/>
          </w:tcPr>
          <w:p w14:paraId="1B413CFC" w14:textId="77777777" w:rsidR="006D7F0B" w:rsidRPr="00170AD1" w:rsidRDefault="006D7F0B" w:rsidP="00F81E49">
            <w:pPr>
              <w:pStyle w:val="TableBodyText"/>
            </w:pPr>
            <w:r w:rsidRPr="00B8677D">
              <w:t>A</w:t>
            </w:r>
            <w:r w:rsidRPr="00170AD1">
              <w:t>ction output</w:t>
            </w:r>
          </w:p>
        </w:tc>
        <w:tc>
          <w:tcPr>
            <w:tcW w:w="662" w:type="pct"/>
          </w:tcPr>
          <w:p w14:paraId="30CD518F" w14:textId="77777777" w:rsidR="006D7F0B" w:rsidRPr="00170AD1" w:rsidRDefault="006D7F0B" w:rsidP="00F81E49">
            <w:pPr>
              <w:pStyle w:val="TableBodyText"/>
            </w:pPr>
            <w:r w:rsidRPr="00B8677D">
              <w:t>L</w:t>
            </w:r>
            <w:r w:rsidRPr="00170AD1">
              <w:t>ead</w:t>
            </w:r>
          </w:p>
        </w:tc>
        <w:tc>
          <w:tcPr>
            <w:tcW w:w="805" w:type="pct"/>
          </w:tcPr>
          <w:p w14:paraId="4FBEB5C3" w14:textId="77777777" w:rsidR="006D7F0B" w:rsidRPr="00170AD1" w:rsidRDefault="006D7F0B" w:rsidP="00F81E49">
            <w:pPr>
              <w:pStyle w:val="TableBodyText"/>
            </w:pPr>
            <w:r w:rsidRPr="00B8677D">
              <w:t>S</w:t>
            </w:r>
            <w:r w:rsidRPr="00170AD1">
              <w:t>upporting</w:t>
            </w:r>
          </w:p>
        </w:tc>
      </w:tr>
      <w:tr w:rsidR="006D7F0B" w:rsidRPr="00B8677D" w14:paraId="01EBED7E" w14:textId="77777777" w:rsidTr="002C066A">
        <w:tc>
          <w:tcPr>
            <w:tcW w:w="516" w:type="pct"/>
          </w:tcPr>
          <w:p w14:paraId="3A2E1D69" w14:textId="77777777" w:rsidR="006D7F0B" w:rsidRPr="00D40895" w:rsidRDefault="006D7F0B" w:rsidP="00D40895">
            <w:pPr>
              <w:pStyle w:val="TableBodyText"/>
            </w:pPr>
            <w:r w:rsidRPr="00D40895">
              <w:t>2.1</w:t>
            </w:r>
          </w:p>
        </w:tc>
        <w:tc>
          <w:tcPr>
            <w:tcW w:w="1272" w:type="pct"/>
          </w:tcPr>
          <w:p w14:paraId="162B11CD" w14:textId="77777777" w:rsidR="006D7F0B" w:rsidRPr="00170AD1" w:rsidRDefault="006D7F0B" w:rsidP="00F81E49">
            <w:pPr>
              <w:pStyle w:val="TableBodyText"/>
            </w:pPr>
            <w:r w:rsidRPr="00B8677D">
              <w:t>D</w:t>
            </w:r>
            <w:r w:rsidRPr="00170AD1">
              <w:t>evelop a clear strategy for community capacity building, including the articulation of roles and responsibilities</w:t>
            </w:r>
          </w:p>
        </w:tc>
        <w:tc>
          <w:tcPr>
            <w:tcW w:w="1745" w:type="pct"/>
          </w:tcPr>
          <w:p w14:paraId="0D5691FC" w14:textId="05945A7D" w:rsidR="006D7F0B" w:rsidRPr="00170AD1" w:rsidRDefault="006D7F0B" w:rsidP="00D40895">
            <w:pPr>
              <w:pStyle w:val="TableBullet"/>
            </w:pPr>
            <w:r w:rsidRPr="00B8677D">
              <w:t>A</w:t>
            </w:r>
            <w:r w:rsidRPr="00170AD1">
              <w:t>greed roles</w:t>
            </w:r>
            <w:r>
              <w:t xml:space="preserve"> </w:t>
            </w:r>
            <w:r w:rsidRPr="00170AD1">
              <w:t>and responsibilities established for program delivery</w:t>
            </w:r>
          </w:p>
        </w:tc>
        <w:tc>
          <w:tcPr>
            <w:tcW w:w="662" w:type="pct"/>
          </w:tcPr>
          <w:p w14:paraId="4D2B1FFA" w14:textId="68F6AF78" w:rsidR="006D7F0B" w:rsidRPr="00170AD1" w:rsidRDefault="004D0B28" w:rsidP="00F81E49">
            <w:pPr>
              <w:pStyle w:val="TableBodyText"/>
            </w:pPr>
            <w:r>
              <w:t>Melbourne Water</w:t>
            </w:r>
            <w:r w:rsidR="006D7F0B" w:rsidRPr="00170AD1">
              <w:t>,</w:t>
            </w:r>
            <w:r w:rsidR="006D7F0B">
              <w:t xml:space="preserve"> </w:t>
            </w:r>
            <w:r>
              <w:t>Victoria State Emergency Service</w:t>
            </w:r>
          </w:p>
        </w:tc>
        <w:tc>
          <w:tcPr>
            <w:tcW w:w="805" w:type="pct"/>
          </w:tcPr>
          <w:p w14:paraId="0A7692D7" w14:textId="77777777" w:rsidR="006D7F0B" w:rsidRPr="00170AD1" w:rsidRDefault="006D7F0B" w:rsidP="00F81E49">
            <w:pPr>
              <w:pStyle w:val="TableBodyText"/>
            </w:pPr>
            <w:r w:rsidRPr="00B8677D">
              <w:t>C</w:t>
            </w:r>
            <w:r w:rsidRPr="00170AD1">
              <w:t>ouncils, Emergency Management Victoria (EMV)</w:t>
            </w:r>
          </w:p>
        </w:tc>
      </w:tr>
      <w:tr w:rsidR="006D7F0B" w:rsidRPr="00B8677D" w14:paraId="42D9A037" w14:textId="77777777" w:rsidTr="002C066A">
        <w:tc>
          <w:tcPr>
            <w:tcW w:w="516" w:type="pct"/>
          </w:tcPr>
          <w:p w14:paraId="5302B4C4" w14:textId="77777777" w:rsidR="006D7F0B" w:rsidRPr="00D40895" w:rsidRDefault="006D7F0B" w:rsidP="00D40895">
            <w:pPr>
              <w:pStyle w:val="TableBodyText"/>
            </w:pPr>
            <w:r w:rsidRPr="00D40895">
              <w:t>2.2</w:t>
            </w:r>
          </w:p>
        </w:tc>
        <w:tc>
          <w:tcPr>
            <w:tcW w:w="1272" w:type="pct"/>
          </w:tcPr>
          <w:p w14:paraId="3942B09E" w14:textId="11CF98E8" w:rsidR="006D7F0B" w:rsidRPr="00170AD1" w:rsidRDefault="006D7F0B" w:rsidP="00F81E49">
            <w:pPr>
              <w:pStyle w:val="TableBodyText"/>
            </w:pPr>
            <w:r w:rsidRPr="00B8677D">
              <w:t>D</w:t>
            </w:r>
            <w:r w:rsidRPr="00170AD1">
              <w:t>eliver</w:t>
            </w:r>
            <w:r>
              <w:t xml:space="preserve"> </w:t>
            </w:r>
            <w:r w:rsidRPr="00170AD1">
              <w:t>community engagement programs</w:t>
            </w:r>
            <w:r>
              <w:t xml:space="preserve"> </w:t>
            </w:r>
            <w:r w:rsidRPr="00170AD1">
              <w:t>to build resilience</w:t>
            </w:r>
            <w:r w:rsidR="00B8677D">
              <w:t xml:space="preserve"> </w:t>
            </w:r>
            <w:r w:rsidRPr="00B8677D">
              <w:t>t</w:t>
            </w:r>
            <w:r w:rsidRPr="00170AD1">
              <w:t>o, and awareness of</w:t>
            </w:r>
            <w:r>
              <w:t xml:space="preserve"> </w:t>
            </w:r>
            <w:r w:rsidRPr="00170AD1">
              <w:t>risks, and promote protective action</w:t>
            </w:r>
          </w:p>
        </w:tc>
        <w:tc>
          <w:tcPr>
            <w:tcW w:w="1745" w:type="pct"/>
          </w:tcPr>
          <w:p w14:paraId="4E7E5CCA" w14:textId="2042B719" w:rsidR="006D7F0B" w:rsidRPr="00170AD1" w:rsidRDefault="006D7F0B" w:rsidP="00D40895">
            <w:pPr>
              <w:pStyle w:val="TableBullet"/>
            </w:pPr>
            <w:r w:rsidRPr="00B8677D">
              <w:t>T</w:t>
            </w:r>
            <w:r w:rsidRPr="00170AD1">
              <w:t>argeted and general</w:t>
            </w:r>
            <w:r>
              <w:t xml:space="preserve"> </w:t>
            </w:r>
            <w:r w:rsidRPr="00170AD1">
              <w:t>flood awareness programs delivered</w:t>
            </w:r>
          </w:p>
        </w:tc>
        <w:tc>
          <w:tcPr>
            <w:tcW w:w="662" w:type="pct"/>
          </w:tcPr>
          <w:p w14:paraId="60BA7E7B" w14:textId="4A4F1F0B" w:rsidR="006D7F0B" w:rsidRPr="00170AD1" w:rsidRDefault="004D0B28" w:rsidP="00F81E49">
            <w:pPr>
              <w:pStyle w:val="TableBodyText"/>
            </w:pPr>
            <w:r>
              <w:t>Victoria State Emergency Service</w:t>
            </w:r>
          </w:p>
        </w:tc>
        <w:tc>
          <w:tcPr>
            <w:tcW w:w="805" w:type="pct"/>
          </w:tcPr>
          <w:p w14:paraId="6D93315D" w14:textId="27B817AA" w:rsidR="006D7F0B" w:rsidRPr="00170AD1" w:rsidRDefault="006D7F0B" w:rsidP="00F81E49">
            <w:pPr>
              <w:pStyle w:val="TableBodyText"/>
            </w:pPr>
            <w:r w:rsidRPr="00B8677D">
              <w:t>C</w:t>
            </w:r>
            <w:r w:rsidRPr="00170AD1">
              <w:t xml:space="preserve">ouncils, </w:t>
            </w:r>
            <w:r w:rsidR="004D0B28">
              <w:t>Emergency Management Victoria</w:t>
            </w:r>
            <w:r w:rsidRPr="00170AD1">
              <w:t xml:space="preserve">, </w:t>
            </w:r>
            <w:r w:rsidR="004D0B28">
              <w:t>Melbourne Water</w:t>
            </w:r>
          </w:p>
        </w:tc>
      </w:tr>
      <w:tr w:rsidR="006D7F0B" w:rsidRPr="00B8677D" w14:paraId="144FA41A" w14:textId="77777777" w:rsidTr="002C066A">
        <w:tc>
          <w:tcPr>
            <w:tcW w:w="516" w:type="pct"/>
          </w:tcPr>
          <w:p w14:paraId="601DF06B" w14:textId="77777777" w:rsidR="006D7F0B" w:rsidRPr="00170AD1" w:rsidRDefault="006D7F0B" w:rsidP="00D40895">
            <w:pPr>
              <w:pStyle w:val="TableBodyText"/>
            </w:pPr>
            <w:r w:rsidRPr="00B8677D">
              <w:t>2</w:t>
            </w:r>
            <w:r w:rsidRPr="00170AD1">
              <w:t>.3</w:t>
            </w:r>
          </w:p>
        </w:tc>
        <w:tc>
          <w:tcPr>
            <w:tcW w:w="1272" w:type="pct"/>
          </w:tcPr>
          <w:p w14:paraId="779D2B0F" w14:textId="58BEBDD7" w:rsidR="006D7F0B" w:rsidRPr="00170AD1" w:rsidRDefault="006D7F0B" w:rsidP="00F81E49">
            <w:pPr>
              <w:pStyle w:val="TableBodyText"/>
            </w:pPr>
            <w:r w:rsidRPr="00B8677D">
              <w:t>D</w:t>
            </w:r>
            <w:r w:rsidRPr="00170AD1">
              <w:t>eliver</w:t>
            </w:r>
            <w:r>
              <w:t xml:space="preserve"> </w:t>
            </w:r>
            <w:r w:rsidRPr="00170AD1">
              <w:t>community engagement programs</w:t>
            </w:r>
            <w:r>
              <w:t xml:space="preserve"> </w:t>
            </w:r>
            <w:r w:rsidRPr="00170AD1">
              <w:t>to mitigate flood risk across the region</w:t>
            </w:r>
          </w:p>
        </w:tc>
        <w:tc>
          <w:tcPr>
            <w:tcW w:w="1745" w:type="pct"/>
          </w:tcPr>
          <w:p w14:paraId="6389D7C2" w14:textId="26EB1F9E" w:rsidR="006D7F0B" w:rsidRPr="00170AD1" w:rsidRDefault="006D7F0B" w:rsidP="002D555B">
            <w:pPr>
              <w:pStyle w:val="TableBullet"/>
            </w:pPr>
            <w:r w:rsidRPr="00B8677D">
              <w:t>T</w:t>
            </w:r>
            <w:r w:rsidRPr="00170AD1">
              <w:t>argeted and general</w:t>
            </w:r>
            <w:r w:rsidR="00AE1DF8">
              <w:t xml:space="preserve"> </w:t>
            </w:r>
            <w:r w:rsidRPr="00170AD1">
              <w:t>flood awareness programs delivered</w:t>
            </w:r>
          </w:p>
        </w:tc>
        <w:tc>
          <w:tcPr>
            <w:tcW w:w="662" w:type="pct"/>
          </w:tcPr>
          <w:p w14:paraId="3A270A50" w14:textId="462B82B5" w:rsidR="006D7F0B" w:rsidRPr="00170AD1" w:rsidRDefault="004D0B28" w:rsidP="00F81E49">
            <w:pPr>
              <w:pStyle w:val="TableBodyText"/>
            </w:pPr>
            <w:r>
              <w:t>Melbourne Water</w:t>
            </w:r>
          </w:p>
        </w:tc>
        <w:tc>
          <w:tcPr>
            <w:tcW w:w="805" w:type="pct"/>
          </w:tcPr>
          <w:p w14:paraId="06C37AEE" w14:textId="7781721A" w:rsidR="006D7F0B" w:rsidRPr="00170AD1" w:rsidRDefault="006D7F0B" w:rsidP="00F81E49">
            <w:pPr>
              <w:pStyle w:val="TableBodyText"/>
            </w:pPr>
            <w:r w:rsidRPr="00B8677D">
              <w:t>C</w:t>
            </w:r>
            <w:r w:rsidRPr="00170AD1">
              <w:t xml:space="preserve">ouncils, </w:t>
            </w:r>
            <w:r w:rsidR="004D0B28">
              <w:t>Victoria State Emergency Service</w:t>
            </w:r>
          </w:p>
        </w:tc>
      </w:tr>
    </w:tbl>
    <w:p w14:paraId="2729CFC3" w14:textId="2A2BBA33" w:rsidR="00D40895" w:rsidRDefault="00D40895" w:rsidP="00D40895">
      <w:pPr>
        <w:pStyle w:val="Caption"/>
      </w:pPr>
      <w:r w:rsidRPr="00B8677D">
        <w:lastRenderedPageBreak/>
        <w:t>F</w:t>
      </w:r>
      <w:r w:rsidRPr="00170AD1">
        <w:t>lash flooding warnings</w:t>
      </w:r>
    </w:p>
    <w:tbl>
      <w:tblPr>
        <w:tblStyle w:val="TableGrid"/>
        <w:tblW w:w="5000" w:type="pct"/>
        <w:tblLook w:val="04A0" w:firstRow="1" w:lastRow="0" w:firstColumn="1" w:lastColumn="0" w:noHBand="0" w:noVBand="1"/>
      </w:tblPr>
      <w:tblGrid>
        <w:gridCol w:w="998"/>
        <w:gridCol w:w="2450"/>
        <w:gridCol w:w="3357"/>
        <w:gridCol w:w="1275"/>
        <w:gridCol w:w="1551"/>
      </w:tblGrid>
      <w:tr w:rsidR="002D555B" w:rsidRPr="00B8677D" w14:paraId="752FB98C" w14:textId="77777777" w:rsidTr="002C066A">
        <w:trPr>
          <w:cnfStyle w:val="100000000000" w:firstRow="1" w:lastRow="0" w:firstColumn="0" w:lastColumn="0" w:oddVBand="0" w:evenVBand="0" w:oddHBand="0" w:evenHBand="0" w:firstRowFirstColumn="0" w:firstRowLastColumn="0" w:lastRowFirstColumn="0" w:lastRowLastColumn="0"/>
        </w:trPr>
        <w:tc>
          <w:tcPr>
            <w:tcW w:w="518" w:type="pct"/>
          </w:tcPr>
          <w:p w14:paraId="26551E6B" w14:textId="77777777" w:rsidR="002D555B" w:rsidRPr="00170AD1" w:rsidRDefault="002D555B" w:rsidP="006A3AD1">
            <w:pPr>
              <w:pStyle w:val="TableBodyText"/>
            </w:pPr>
            <w:r w:rsidRPr="00B8677D">
              <w:t>N</w:t>
            </w:r>
            <w:r w:rsidRPr="00170AD1">
              <w:t>umber</w:t>
            </w:r>
          </w:p>
        </w:tc>
        <w:tc>
          <w:tcPr>
            <w:tcW w:w="1272" w:type="pct"/>
          </w:tcPr>
          <w:p w14:paraId="2A7CB442" w14:textId="77777777" w:rsidR="002D555B" w:rsidRPr="00170AD1" w:rsidRDefault="002D555B" w:rsidP="006A3AD1">
            <w:pPr>
              <w:pStyle w:val="TableBodyText"/>
            </w:pPr>
            <w:r w:rsidRPr="00B8677D">
              <w:t>A</w:t>
            </w:r>
            <w:r w:rsidRPr="00170AD1">
              <w:t>ction</w:t>
            </w:r>
          </w:p>
        </w:tc>
        <w:tc>
          <w:tcPr>
            <w:tcW w:w="1743" w:type="pct"/>
          </w:tcPr>
          <w:p w14:paraId="0D1C0319" w14:textId="77777777" w:rsidR="002D555B" w:rsidRPr="00170AD1" w:rsidRDefault="002D555B" w:rsidP="006A3AD1">
            <w:pPr>
              <w:pStyle w:val="TableBodyText"/>
            </w:pPr>
            <w:r w:rsidRPr="00B8677D">
              <w:t>A</w:t>
            </w:r>
            <w:r w:rsidRPr="00170AD1">
              <w:t>ction output</w:t>
            </w:r>
          </w:p>
        </w:tc>
        <w:tc>
          <w:tcPr>
            <w:tcW w:w="662" w:type="pct"/>
          </w:tcPr>
          <w:p w14:paraId="06AF95A0" w14:textId="77777777" w:rsidR="002D555B" w:rsidRPr="00170AD1" w:rsidRDefault="002D555B" w:rsidP="006A3AD1">
            <w:pPr>
              <w:pStyle w:val="TableBodyText"/>
            </w:pPr>
            <w:r w:rsidRPr="00B8677D">
              <w:t>L</w:t>
            </w:r>
            <w:r w:rsidRPr="00170AD1">
              <w:t>ead</w:t>
            </w:r>
          </w:p>
        </w:tc>
        <w:tc>
          <w:tcPr>
            <w:tcW w:w="805" w:type="pct"/>
          </w:tcPr>
          <w:p w14:paraId="190BCFCD" w14:textId="77777777" w:rsidR="002D555B" w:rsidRPr="00170AD1" w:rsidRDefault="002D555B" w:rsidP="006A3AD1">
            <w:pPr>
              <w:pStyle w:val="TableBodyText"/>
            </w:pPr>
            <w:r w:rsidRPr="00B8677D">
              <w:t>S</w:t>
            </w:r>
            <w:r w:rsidRPr="00170AD1">
              <w:t>upporting</w:t>
            </w:r>
          </w:p>
        </w:tc>
      </w:tr>
      <w:tr w:rsidR="006D7F0B" w:rsidRPr="00B8677D" w14:paraId="2E07D008" w14:textId="77777777" w:rsidTr="002C066A">
        <w:tc>
          <w:tcPr>
            <w:tcW w:w="518" w:type="pct"/>
          </w:tcPr>
          <w:p w14:paraId="36E5AB40" w14:textId="77777777" w:rsidR="006D7F0B" w:rsidRPr="002D555B" w:rsidRDefault="006D7F0B" w:rsidP="002D555B">
            <w:pPr>
              <w:pStyle w:val="TableBodyText"/>
            </w:pPr>
            <w:r w:rsidRPr="00B8677D">
              <w:t>2</w:t>
            </w:r>
            <w:r w:rsidRPr="00170AD1">
              <w:t>.4</w:t>
            </w:r>
          </w:p>
        </w:tc>
        <w:tc>
          <w:tcPr>
            <w:tcW w:w="1272" w:type="pct"/>
          </w:tcPr>
          <w:p w14:paraId="23E79557" w14:textId="1D400112" w:rsidR="006D7F0B" w:rsidRPr="00170AD1" w:rsidRDefault="006D7F0B" w:rsidP="00F81E49">
            <w:pPr>
              <w:pStyle w:val="TableBodyText"/>
            </w:pPr>
            <w:r w:rsidRPr="00B8677D">
              <w:t>E</w:t>
            </w:r>
            <w:r w:rsidRPr="00170AD1">
              <w:t>nhance</w:t>
            </w:r>
            <w:r>
              <w:t xml:space="preserve"> </w:t>
            </w:r>
            <w:r w:rsidRPr="00170AD1">
              <w:t>timely dissemination of</w:t>
            </w:r>
            <w:r>
              <w:t xml:space="preserve"> </w:t>
            </w:r>
            <w:r w:rsidRPr="00170AD1">
              <w:t>flash flood information and</w:t>
            </w:r>
            <w:r>
              <w:t xml:space="preserve"> </w:t>
            </w:r>
            <w:r w:rsidRPr="00170AD1">
              <w:t>advice to communities</w:t>
            </w:r>
          </w:p>
        </w:tc>
        <w:tc>
          <w:tcPr>
            <w:tcW w:w="1743" w:type="pct"/>
          </w:tcPr>
          <w:p w14:paraId="0658E1FB" w14:textId="139804F7" w:rsidR="006D7F0B" w:rsidRPr="00170AD1" w:rsidRDefault="006D7F0B" w:rsidP="002D555B">
            <w:pPr>
              <w:pStyle w:val="TableBullet"/>
            </w:pPr>
            <w:r w:rsidRPr="00B8677D">
              <w:t>E</w:t>
            </w:r>
            <w:r w:rsidRPr="00170AD1">
              <w:t>stablished protocols and</w:t>
            </w:r>
            <w:r>
              <w:t xml:space="preserve"> </w:t>
            </w:r>
            <w:r w:rsidRPr="00170AD1">
              <w:t>process for dissemination for flash flooding</w:t>
            </w:r>
          </w:p>
          <w:p w14:paraId="1AE21694" w14:textId="7A8EA322" w:rsidR="006D7F0B" w:rsidRPr="00170AD1" w:rsidRDefault="006D7F0B" w:rsidP="002D555B">
            <w:pPr>
              <w:pStyle w:val="TableBullet"/>
            </w:pPr>
            <w:r w:rsidRPr="00B8677D">
              <w:t>M</w:t>
            </w:r>
            <w:r w:rsidRPr="00170AD1">
              <w:t>elbourne Water to share real</w:t>
            </w:r>
            <w:r w:rsidR="00D779EF">
              <w:noBreakHyphen/>
            </w:r>
            <w:r w:rsidRPr="00170AD1">
              <w:t>time alerts and warning</w:t>
            </w:r>
            <w:r>
              <w:t xml:space="preserve"> </w:t>
            </w:r>
            <w:r w:rsidRPr="00170AD1">
              <w:t>and data</w:t>
            </w:r>
            <w:r>
              <w:t xml:space="preserve"> </w:t>
            </w:r>
            <w:r w:rsidRPr="00170AD1">
              <w:t>for timely distribution to community</w:t>
            </w:r>
          </w:p>
        </w:tc>
        <w:tc>
          <w:tcPr>
            <w:tcW w:w="662" w:type="pct"/>
          </w:tcPr>
          <w:p w14:paraId="6E88EEAD" w14:textId="1F2F03F5" w:rsidR="006D7F0B" w:rsidRPr="00170AD1" w:rsidRDefault="004D0B28" w:rsidP="00F81E49">
            <w:pPr>
              <w:pStyle w:val="TableBodyText"/>
            </w:pPr>
            <w:r>
              <w:t>Melbourne Water</w:t>
            </w:r>
            <w:r w:rsidR="006D7F0B" w:rsidRPr="00170AD1">
              <w:t>,</w:t>
            </w:r>
            <w:r w:rsidR="006D7F0B">
              <w:t xml:space="preserve"> </w:t>
            </w:r>
            <w:r>
              <w:t>Victoria State Emergency Service</w:t>
            </w:r>
          </w:p>
        </w:tc>
        <w:tc>
          <w:tcPr>
            <w:tcW w:w="805" w:type="pct"/>
          </w:tcPr>
          <w:p w14:paraId="1639448F" w14:textId="64F62E28" w:rsidR="006D7F0B" w:rsidRPr="00170AD1" w:rsidRDefault="004D0B28" w:rsidP="00F81E49">
            <w:pPr>
              <w:pStyle w:val="TableBodyText"/>
            </w:pPr>
            <w:r>
              <w:t>Emergency Management Victoria</w:t>
            </w:r>
          </w:p>
        </w:tc>
      </w:tr>
    </w:tbl>
    <w:p w14:paraId="45CB0CDF" w14:textId="64D2C59F" w:rsidR="002D555B" w:rsidRDefault="002D555B" w:rsidP="002D555B">
      <w:pPr>
        <w:pStyle w:val="Caption"/>
      </w:pPr>
      <w:r w:rsidRPr="00B8677D">
        <w:t>R</w:t>
      </w:r>
      <w:r w:rsidRPr="00170AD1">
        <w:t>iverine flood warnings</w:t>
      </w:r>
    </w:p>
    <w:tbl>
      <w:tblPr>
        <w:tblStyle w:val="TableGrid"/>
        <w:tblW w:w="5000" w:type="pct"/>
        <w:tblLook w:val="0620" w:firstRow="1" w:lastRow="0" w:firstColumn="0" w:lastColumn="0" w:noHBand="1" w:noVBand="1"/>
      </w:tblPr>
      <w:tblGrid>
        <w:gridCol w:w="994"/>
        <w:gridCol w:w="2450"/>
        <w:gridCol w:w="3361"/>
        <w:gridCol w:w="1275"/>
        <w:gridCol w:w="1551"/>
      </w:tblGrid>
      <w:tr w:rsidR="00FF28BE" w:rsidRPr="00B8677D" w14:paraId="720FB038"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146FAEFD" w14:textId="77777777" w:rsidR="002D555B" w:rsidRPr="00170AD1" w:rsidRDefault="002D555B" w:rsidP="006A3AD1">
            <w:pPr>
              <w:pStyle w:val="TableBodyText"/>
            </w:pPr>
            <w:r w:rsidRPr="00B8677D">
              <w:t>N</w:t>
            </w:r>
            <w:r w:rsidRPr="00170AD1">
              <w:t>umber</w:t>
            </w:r>
          </w:p>
        </w:tc>
        <w:tc>
          <w:tcPr>
            <w:tcW w:w="1272" w:type="pct"/>
          </w:tcPr>
          <w:p w14:paraId="1B98EBE1" w14:textId="77777777" w:rsidR="002D555B" w:rsidRPr="00170AD1" w:rsidRDefault="002D555B" w:rsidP="006A3AD1">
            <w:pPr>
              <w:pStyle w:val="TableBodyText"/>
            </w:pPr>
            <w:r w:rsidRPr="00B8677D">
              <w:t>A</w:t>
            </w:r>
            <w:r w:rsidRPr="00170AD1">
              <w:t>ction</w:t>
            </w:r>
          </w:p>
        </w:tc>
        <w:tc>
          <w:tcPr>
            <w:tcW w:w="1745" w:type="pct"/>
          </w:tcPr>
          <w:p w14:paraId="549DE85F" w14:textId="77777777" w:rsidR="002D555B" w:rsidRPr="00170AD1" w:rsidRDefault="002D555B" w:rsidP="006A3AD1">
            <w:pPr>
              <w:pStyle w:val="TableBodyText"/>
            </w:pPr>
            <w:r w:rsidRPr="00B8677D">
              <w:t>A</w:t>
            </w:r>
            <w:r w:rsidRPr="00170AD1">
              <w:t>ction output</w:t>
            </w:r>
          </w:p>
        </w:tc>
        <w:tc>
          <w:tcPr>
            <w:tcW w:w="662" w:type="pct"/>
          </w:tcPr>
          <w:p w14:paraId="48E86D99" w14:textId="77777777" w:rsidR="002D555B" w:rsidRPr="00170AD1" w:rsidRDefault="002D555B" w:rsidP="006A3AD1">
            <w:pPr>
              <w:pStyle w:val="TableBodyText"/>
            </w:pPr>
            <w:r w:rsidRPr="00B8677D">
              <w:t>L</w:t>
            </w:r>
            <w:r w:rsidRPr="00170AD1">
              <w:t>ead</w:t>
            </w:r>
          </w:p>
        </w:tc>
        <w:tc>
          <w:tcPr>
            <w:tcW w:w="805" w:type="pct"/>
          </w:tcPr>
          <w:p w14:paraId="17C16A17" w14:textId="77777777" w:rsidR="002D555B" w:rsidRPr="00170AD1" w:rsidRDefault="002D555B" w:rsidP="006A3AD1">
            <w:pPr>
              <w:pStyle w:val="TableBodyText"/>
            </w:pPr>
            <w:r w:rsidRPr="00B8677D">
              <w:t>S</w:t>
            </w:r>
            <w:r w:rsidRPr="00170AD1">
              <w:t>upporting</w:t>
            </w:r>
          </w:p>
        </w:tc>
      </w:tr>
      <w:tr w:rsidR="006D7F0B" w:rsidRPr="00B8677D" w14:paraId="365C80D3" w14:textId="77777777" w:rsidTr="002C066A">
        <w:tc>
          <w:tcPr>
            <w:tcW w:w="516" w:type="pct"/>
          </w:tcPr>
          <w:p w14:paraId="72720034" w14:textId="77777777" w:rsidR="006D7F0B" w:rsidRPr="00170AD1" w:rsidRDefault="006D7F0B" w:rsidP="002D555B">
            <w:pPr>
              <w:pStyle w:val="TableBodyText"/>
            </w:pPr>
            <w:r w:rsidRPr="00B8677D">
              <w:t>2</w:t>
            </w:r>
            <w:r w:rsidRPr="00170AD1">
              <w:t>.5</w:t>
            </w:r>
          </w:p>
        </w:tc>
        <w:tc>
          <w:tcPr>
            <w:tcW w:w="1272" w:type="pct"/>
          </w:tcPr>
          <w:p w14:paraId="09F22F8C" w14:textId="49A3F0C0" w:rsidR="006D7F0B" w:rsidRPr="00170AD1" w:rsidRDefault="006D7F0B" w:rsidP="00F81E49">
            <w:pPr>
              <w:pStyle w:val="TableBodyText"/>
            </w:pPr>
            <w:r w:rsidRPr="00B8677D">
              <w:t>C</w:t>
            </w:r>
            <w:r w:rsidRPr="00170AD1">
              <w:t>ontinue</w:t>
            </w:r>
            <w:r>
              <w:t xml:space="preserve"> </w:t>
            </w:r>
            <w:r w:rsidRPr="00170AD1">
              <w:t>with</w:t>
            </w:r>
            <w:r>
              <w:t xml:space="preserve"> </w:t>
            </w:r>
            <w:r w:rsidRPr="00170AD1">
              <w:t>current</w:t>
            </w:r>
            <w:r w:rsidR="00B8677D">
              <w:t xml:space="preserve"> </w:t>
            </w:r>
            <w:r w:rsidRPr="00B8677D">
              <w:t>l</w:t>
            </w:r>
            <w:r w:rsidRPr="00170AD1">
              <w:t>evel of riverine</w:t>
            </w:r>
            <w:r>
              <w:t xml:space="preserve"> </w:t>
            </w:r>
            <w:r w:rsidRPr="00170AD1">
              <w:t>flood warning service including ongoing upgrades, renewals and improvement projects</w:t>
            </w:r>
          </w:p>
        </w:tc>
        <w:tc>
          <w:tcPr>
            <w:tcW w:w="1745" w:type="pct"/>
          </w:tcPr>
          <w:p w14:paraId="2B16B4F9" w14:textId="3F60D874" w:rsidR="006D7F0B" w:rsidRPr="00170AD1" w:rsidRDefault="006D7F0B" w:rsidP="002D555B">
            <w:pPr>
              <w:pStyle w:val="TableBullet"/>
            </w:pPr>
            <w:r w:rsidRPr="00B8677D">
              <w:t>B</w:t>
            </w:r>
            <w:r w:rsidRPr="00170AD1">
              <w:t>usiness</w:t>
            </w:r>
            <w:r w:rsidR="00D779EF">
              <w:noBreakHyphen/>
            </w:r>
            <w:r w:rsidRPr="00170AD1">
              <w:t>as</w:t>
            </w:r>
            <w:r w:rsidR="00D779EF">
              <w:noBreakHyphen/>
            </w:r>
            <w:r w:rsidRPr="00170AD1">
              <w:t>usual:</w:t>
            </w:r>
            <w:r w:rsidR="00AE1DF8">
              <w:t xml:space="preserve"> </w:t>
            </w:r>
            <w:r w:rsidRPr="00170AD1">
              <w:t>ongoing upgrades, renewals and improvement projects</w:t>
            </w:r>
          </w:p>
        </w:tc>
        <w:tc>
          <w:tcPr>
            <w:tcW w:w="662" w:type="pct"/>
          </w:tcPr>
          <w:p w14:paraId="21298741" w14:textId="4472A95E" w:rsidR="006D7F0B" w:rsidRPr="00170AD1" w:rsidRDefault="004D0B28" w:rsidP="00F81E49">
            <w:pPr>
              <w:pStyle w:val="TableBodyText"/>
            </w:pPr>
            <w:r>
              <w:t>Melbourne Water</w:t>
            </w:r>
          </w:p>
        </w:tc>
        <w:tc>
          <w:tcPr>
            <w:tcW w:w="805" w:type="pct"/>
          </w:tcPr>
          <w:p w14:paraId="51369770" w14:textId="6E21CC83" w:rsidR="006D7F0B" w:rsidRPr="00170AD1" w:rsidRDefault="006D7F0B" w:rsidP="00F81E49">
            <w:pPr>
              <w:pStyle w:val="TableBodyText"/>
            </w:pPr>
            <w:r w:rsidRPr="00B8677D">
              <w:t>C</w:t>
            </w:r>
            <w:r w:rsidRPr="00170AD1">
              <w:t xml:space="preserve">ouncils, BoM, </w:t>
            </w:r>
            <w:r w:rsidR="004D0B28">
              <w:t>Melbourne Water</w:t>
            </w:r>
            <w:r w:rsidRPr="00170AD1">
              <w:t xml:space="preserve">, </w:t>
            </w:r>
            <w:r w:rsidR="004D0B28">
              <w:t>Victoria State Emergency Service</w:t>
            </w:r>
          </w:p>
        </w:tc>
      </w:tr>
    </w:tbl>
    <w:p w14:paraId="19B9B3BC" w14:textId="1A5743E4" w:rsidR="002D555B" w:rsidRDefault="002D555B" w:rsidP="002D555B">
      <w:pPr>
        <w:pStyle w:val="Caption"/>
      </w:pPr>
      <w:r w:rsidRPr="00B8677D">
        <w:t>C</w:t>
      </w:r>
      <w:r w:rsidRPr="00170AD1">
        <w:t>ommunity knowledge portal</w:t>
      </w:r>
    </w:p>
    <w:tbl>
      <w:tblPr>
        <w:tblStyle w:val="TableGrid"/>
        <w:tblW w:w="5000" w:type="pct"/>
        <w:tblLook w:val="0620" w:firstRow="1" w:lastRow="0" w:firstColumn="0" w:lastColumn="0" w:noHBand="1" w:noVBand="1"/>
      </w:tblPr>
      <w:tblGrid>
        <w:gridCol w:w="994"/>
        <w:gridCol w:w="2450"/>
        <w:gridCol w:w="3361"/>
        <w:gridCol w:w="1275"/>
        <w:gridCol w:w="1551"/>
      </w:tblGrid>
      <w:tr w:rsidR="002D555B" w:rsidRPr="00B8677D" w14:paraId="4209EC5B"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5036A71F" w14:textId="77777777" w:rsidR="002D555B" w:rsidRPr="00170AD1" w:rsidRDefault="002D555B" w:rsidP="006A3AD1">
            <w:pPr>
              <w:pStyle w:val="TableBodyText"/>
            </w:pPr>
            <w:r w:rsidRPr="00B8677D">
              <w:t>N</w:t>
            </w:r>
            <w:r w:rsidRPr="00170AD1">
              <w:t>umber</w:t>
            </w:r>
          </w:p>
        </w:tc>
        <w:tc>
          <w:tcPr>
            <w:tcW w:w="1272" w:type="pct"/>
          </w:tcPr>
          <w:p w14:paraId="5BB63C15" w14:textId="77777777" w:rsidR="002D555B" w:rsidRPr="00170AD1" w:rsidRDefault="002D555B" w:rsidP="006A3AD1">
            <w:pPr>
              <w:pStyle w:val="TableBodyText"/>
            </w:pPr>
            <w:r w:rsidRPr="00B8677D">
              <w:t>A</w:t>
            </w:r>
            <w:r w:rsidRPr="00170AD1">
              <w:t>ction</w:t>
            </w:r>
          </w:p>
        </w:tc>
        <w:tc>
          <w:tcPr>
            <w:tcW w:w="1745" w:type="pct"/>
          </w:tcPr>
          <w:p w14:paraId="792BDA13" w14:textId="77777777" w:rsidR="002D555B" w:rsidRPr="00170AD1" w:rsidRDefault="002D555B" w:rsidP="006A3AD1">
            <w:pPr>
              <w:pStyle w:val="TableBodyText"/>
            </w:pPr>
            <w:r w:rsidRPr="00B8677D">
              <w:t>A</w:t>
            </w:r>
            <w:r w:rsidRPr="00170AD1">
              <w:t>ction output</w:t>
            </w:r>
          </w:p>
        </w:tc>
        <w:tc>
          <w:tcPr>
            <w:tcW w:w="662" w:type="pct"/>
          </w:tcPr>
          <w:p w14:paraId="225A130D" w14:textId="77777777" w:rsidR="002D555B" w:rsidRPr="00170AD1" w:rsidRDefault="002D555B" w:rsidP="006A3AD1">
            <w:pPr>
              <w:pStyle w:val="TableBodyText"/>
            </w:pPr>
            <w:r w:rsidRPr="00B8677D">
              <w:t>L</w:t>
            </w:r>
            <w:r w:rsidRPr="00170AD1">
              <w:t>ead</w:t>
            </w:r>
          </w:p>
        </w:tc>
        <w:tc>
          <w:tcPr>
            <w:tcW w:w="805" w:type="pct"/>
          </w:tcPr>
          <w:p w14:paraId="74998ED8" w14:textId="77777777" w:rsidR="002D555B" w:rsidRPr="00170AD1" w:rsidRDefault="002D555B" w:rsidP="006A3AD1">
            <w:pPr>
              <w:pStyle w:val="TableBodyText"/>
            </w:pPr>
            <w:r w:rsidRPr="00B8677D">
              <w:t>S</w:t>
            </w:r>
            <w:r w:rsidRPr="00170AD1">
              <w:t>upporting</w:t>
            </w:r>
          </w:p>
        </w:tc>
      </w:tr>
      <w:tr w:rsidR="006D7F0B" w:rsidRPr="00B8677D" w14:paraId="3192F137" w14:textId="77777777" w:rsidTr="002C066A">
        <w:tc>
          <w:tcPr>
            <w:tcW w:w="516" w:type="pct"/>
          </w:tcPr>
          <w:p w14:paraId="036FF02A" w14:textId="77777777" w:rsidR="006D7F0B" w:rsidRPr="00170AD1" w:rsidRDefault="006D7F0B" w:rsidP="00F81E49">
            <w:pPr>
              <w:pStyle w:val="TableBodyText"/>
            </w:pPr>
            <w:r w:rsidRPr="00B8677D">
              <w:t>2</w:t>
            </w:r>
            <w:r w:rsidRPr="00170AD1">
              <w:t>.6</w:t>
            </w:r>
          </w:p>
        </w:tc>
        <w:tc>
          <w:tcPr>
            <w:tcW w:w="1272" w:type="pct"/>
          </w:tcPr>
          <w:p w14:paraId="785D1F25" w14:textId="1B4EFE42" w:rsidR="006D7F0B" w:rsidRPr="00170AD1" w:rsidRDefault="006D7F0B" w:rsidP="00F81E49">
            <w:pPr>
              <w:pStyle w:val="TableBodyText"/>
            </w:pPr>
            <w:r w:rsidRPr="00B8677D">
              <w:t>P</w:t>
            </w:r>
            <w:r w:rsidRPr="00170AD1">
              <w:t>roject</w:t>
            </w:r>
            <w:r>
              <w:t xml:space="preserve"> </w:t>
            </w:r>
            <w:r w:rsidRPr="00170AD1">
              <w:t>scoping: Develop problem definition, identify</w:t>
            </w:r>
            <w:r>
              <w:t xml:space="preserve"> </w:t>
            </w:r>
            <w:r w:rsidRPr="00170AD1">
              <w:t>user needs, undertake research and development, and evaluate options including costing</w:t>
            </w:r>
          </w:p>
        </w:tc>
        <w:tc>
          <w:tcPr>
            <w:tcW w:w="1745" w:type="pct"/>
          </w:tcPr>
          <w:p w14:paraId="2780CEDF" w14:textId="15E60054" w:rsidR="006D7F0B" w:rsidRPr="00170AD1" w:rsidRDefault="006D7F0B" w:rsidP="002D555B">
            <w:pPr>
              <w:pStyle w:val="TableBullet"/>
            </w:pPr>
            <w:r w:rsidRPr="00B8677D">
              <w:t>B</w:t>
            </w:r>
            <w:r w:rsidRPr="00170AD1">
              <w:t>usiness case completed outlining project scope, needs,</w:t>
            </w:r>
            <w:r>
              <w:t xml:space="preserve"> </w:t>
            </w:r>
            <w:r w:rsidRPr="00170AD1">
              <w:t>a review of options and recommended approach</w:t>
            </w:r>
          </w:p>
        </w:tc>
        <w:tc>
          <w:tcPr>
            <w:tcW w:w="662" w:type="pct"/>
          </w:tcPr>
          <w:p w14:paraId="138D0161" w14:textId="6C89F814" w:rsidR="006D7F0B" w:rsidRPr="00170AD1" w:rsidRDefault="004D0B28" w:rsidP="00F81E49">
            <w:pPr>
              <w:pStyle w:val="TableBodyText"/>
            </w:pPr>
            <w:r>
              <w:t>Melbourne Water</w:t>
            </w:r>
          </w:p>
        </w:tc>
        <w:tc>
          <w:tcPr>
            <w:tcW w:w="805" w:type="pct"/>
          </w:tcPr>
          <w:p w14:paraId="237A9AD7" w14:textId="15B95360"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xml:space="preserve">, </w:t>
            </w:r>
            <w:r w:rsidR="004D0B28">
              <w:t>Emergency Management Victoria</w:t>
            </w:r>
            <w:r w:rsidRPr="00170AD1">
              <w:t xml:space="preserve">, </w:t>
            </w:r>
            <w:r w:rsidR="004D0B28">
              <w:t>Victoria State Emergency Service</w:t>
            </w:r>
          </w:p>
        </w:tc>
      </w:tr>
      <w:tr w:rsidR="006D7F0B" w:rsidRPr="00B8677D" w14:paraId="29E05359" w14:textId="77777777" w:rsidTr="002C066A">
        <w:tc>
          <w:tcPr>
            <w:tcW w:w="516" w:type="pct"/>
          </w:tcPr>
          <w:p w14:paraId="6D3C8CEA" w14:textId="77777777" w:rsidR="006D7F0B" w:rsidRPr="00170AD1" w:rsidRDefault="006D7F0B" w:rsidP="00F81E49">
            <w:pPr>
              <w:pStyle w:val="TableBodyText"/>
            </w:pPr>
            <w:r w:rsidRPr="00B8677D">
              <w:t>2</w:t>
            </w:r>
            <w:r w:rsidRPr="00170AD1">
              <w:t>.7</w:t>
            </w:r>
          </w:p>
        </w:tc>
        <w:tc>
          <w:tcPr>
            <w:tcW w:w="1272" w:type="pct"/>
          </w:tcPr>
          <w:p w14:paraId="09110CB7" w14:textId="1FD7DAA4" w:rsidR="006D7F0B" w:rsidRPr="00170AD1" w:rsidRDefault="006D7F0B" w:rsidP="00F81E49">
            <w:pPr>
              <w:pStyle w:val="TableBodyText"/>
            </w:pPr>
            <w:r w:rsidRPr="00B8677D">
              <w:t>U</w:t>
            </w:r>
            <w:r w:rsidRPr="00170AD1">
              <w:t>ndertake</w:t>
            </w:r>
            <w:r>
              <w:t xml:space="preserve"> </w:t>
            </w:r>
            <w:r w:rsidRPr="00170AD1">
              <w:t>pilot project to test proposed community knowledge platform approach</w:t>
            </w:r>
            <w:r w:rsidR="00B8677D">
              <w:t xml:space="preserve"> </w:t>
            </w:r>
            <w:r w:rsidRPr="00B8677D">
              <w:t>b</w:t>
            </w:r>
            <w:r w:rsidRPr="00170AD1">
              <w:t>efore implementing regionally</w:t>
            </w:r>
          </w:p>
        </w:tc>
        <w:tc>
          <w:tcPr>
            <w:tcW w:w="1745" w:type="pct"/>
          </w:tcPr>
          <w:p w14:paraId="6E2172E3" w14:textId="77777777" w:rsidR="006D7F0B" w:rsidRPr="00170AD1" w:rsidRDefault="006D7F0B" w:rsidP="002D555B">
            <w:pPr>
              <w:pStyle w:val="TableBullet"/>
            </w:pPr>
            <w:r w:rsidRPr="00B8677D">
              <w:t>P</w:t>
            </w:r>
            <w:r w:rsidRPr="00170AD1">
              <w:t>ilot undertaken in one catchment</w:t>
            </w:r>
          </w:p>
          <w:p w14:paraId="14416754" w14:textId="1433DB31" w:rsidR="006D7F0B" w:rsidRPr="00170AD1" w:rsidRDefault="006D7F0B" w:rsidP="002D555B">
            <w:pPr>
              <w:pStyle w:val="TableBullet"/>
            </w:pPr>
            <w:r w:rsidRPr="00B8677D">
              <w:t>L</w:t>
            </w:r>
            <w:r w:rsidRPr="00170AD1">
              <w:t>earnings</w:t>
            </w:r>
            <w:r>
              <w:t xml:space="preserve"> </w:t>
            </w:r>
            <w:r w:rsidRPr="00170AD1">
              <w:t>captured</w:t>
            </w:r>
          </w:p>
          <w:p w14:paraId="2C25B48B" w14:textId="77777777" w:rsidR="006D7F0B" w:rsidRPr="00170AD1" w:rsidRDefault="006D7F0B" w:rsidP="002D555B">
            <w:pPr>
              <w:pStyle w:val="TableBullet"/>
            </w:pPr>
            <w:r w:rsidRPr="00B8677D">
              <w:t>P</w:t>
            </w:r>
            <w:r w:rsidRPr="00170AD1">
              <w:t>roject scope revised to reflect learnings and ensure regional implementation runs smoothly</w:t>
            </w:r>
          </w:p>
        </w:tc>
        <w:tc>
          <w:tcPr>
            <w:tcW w:w="662" w:type="pct"/>
          </w:tcPr>
          <w:p w14:paraId="3D8C06B9" w14:textId="6AEF5707" w:rsidR="006D7F0B" w:rsidRPr="00170AD1" w:rsidRDefault="004D0B28" w:rsidP="00F81E49">
            <w:pPr>
              <w:pStyle w:val="TableBodyText"/>
            </w:pPr>
            <w:r>
              <w:t>Melbourne Water</w:t>
            </w:r>
          </w:p>
        </w:tc>
        <w:tc>
          <w:tcPr>
            <w:tcW w:w="805" w:type="pct"/>
          </w:tcPr>
          <w:p w14:paraId="3FEAB2F6" w14:textId="4720F5D1" w:rsidR="006D7F0B" w:rsidRPr="00170AD1" w:rsidRDefault="006D7F0B" w:rsidP="00F81E49">
            <w:pPr>
              <w:pStyle w:val="TableBodyText"/>
            </w:pPr>
            <w:r w:rsidRPr="00B8677D">
              <w:t>C</w:t>
            </w:r>
            <w:r w:rsidRPr="00170AD1">
              <w:t xml:space="preserve">ouncils, </w:t>
            </w:r>
            <w:r w:rsidR="004D0B28">
              <w:t>Emergency Management Victoria</w:t>
            </w:r>
          </w:p>
        </w:tc>
      </w:tr>
      <w:tr w:rsidR="006D7F0B" w:rsidRPr="00B8677D" w14:paraId="4C4D2670" w14:textId="77777777" w:rsidTr="002C066A">
        <w:tc>
          <w:tcPr>
            <w:tcW w:w="516" w:type="pct"/>
          </w:tcPr>
          <w:p w14:paraId="1DEA37DA" w14:textId="77777777" w:rsidR="006D7F0B" w:rsidRPr="00170AD1" w:rsidRDefault="006D7F0B" w:rsidP="00F81E49">
            <w:pPr>
              <w:pStyle w:val="TableBodyText"/>
            </w:pPr>
            <w:r w:rsidRPr="00B8677D">
              <w:t>2</w:t>
            </w:r>
            <w:r w:rsidRPr="00170AD1">
              <w:t>.8</w:t>
            </w:r>
          </w:p>
        </w:tc>
        <w:tc>
          <w:tcPr>
            <w:tcW w:w="1272" w:type="pct"/>
          </w:tcPr>
          <w:p w14:paraId="3D6D7AB7" w14:textId="2F7F655C" w:rsidR="006D7F0B" w:rsidRPr="00170AD1" w:rsidRDefault="006D7F0B" w:rsidP="00F81E49">
            <w:pPr>
              <w:pStyle w:val="TableBodyText"/>
            </w:pPr>
            <w:r w:rsidRPr="00B8677D">
              <w:t>B</w:t>
            </w:r>
            <w:r w:rsidRPr="00170AD1">
              <w:t>uild, deliver, test and</w:t>
            </w:r>
            <w:r>
              <w:t xml:space="preserve"> </w:t>
            </w:r>
            <w:r w:rsidRPr="00170AD1">
              <w:t>launch the platform with ongoing maintenance, licensing and platform support arrangements.</w:t>
            </w:r>
          </w:p>
          <w:p w14:paraId="2C099420" w14:textId="444A1D25" w:rsidR="006D7F0B" w:rsidRPr="00170AD1" w:rsidRDefault="006D7F0B" w:rsidP="00F81E49">
            <w:pPr>
              <w:pStyle w:val="TableBodyText"/>
            </w:pPr>
            <w:r w:rsidRPr="00B8677D">
              <w:t>I</w:t>
            </w:r>
            <w:r w:rsidRPr="00170AD1">
              <w:t>mplement monitoring and evaluation of the</w:t>
            </w:r>
            <w:r>
              <w:t xml:space="preserve"> </w:t>
            </w:r>
            <w:r w:rsidRPr="00170AD1">
              <w:t>platform</w:t>
            </w:r>
            <w:r>
              <w:t xml:space="preserve"> </w:t>
            </w:r>
            <w:r w:rsidRPr="00170AD1">
              <w:t>for continuous improvement</w:t>
            </w:r>
          </w:p>
        </w:tc>
        <w:tc>
          <w:tcPr>
            <w:tcW w:w="1745" w:type="pct"/>
          </w:tcPr>
          <w:p w14:paraId="06845AB5" w14:textId="77777777" w:rsidR="006D7F0B" w:rsidRPr="00170AD1" w:rsidRDefault="006D7F0B" w:rsidP="002D555B">
            <w:pPr>
              <w:pStyle w:val="TableBullet"/>
            </w:pPr>
            <w:r w:rsidRPr="00B8677D">
              <w:t>C</w:t>
            </w:r>
            <w:r w:rsidRPr="00170AD1">
              <w:t>ommunity knowledge platform solution delivered</w:t>
            </w:r>
          </w:p>
          <w:p w14:paraId="1E988562" w14:textId="77777777" w:rsidR="006D7F0B" w:rsidRPr="00170AD1" w:rsidRDefault="006D7F0B" w:rsidP="002D555B">
            <w:pPr>
              <w:pStyle w:val="TableBullet"/>
            </w:pPr>
            <w:r w:rsidRPr="00B8677D">
              <w:t>P</w:t>
            </w:r>
            <w:r w:rsidRPr="00170AD1">
              <w:t>latform promoted to ensure community awareness</w:t>
            </w:r>
          </w:p>
          <w:p w14:paraId="5C41B9D8" w14:textId="24B72DD2" w:rsidR="006D7F0B" w:rsidRPr="00170AD1" w:rsidRDefault="006D7F0B" w:rsidP="002D555B">
            <w:pPr>
              <w:pStyle w:val="TableBullet"/>
            </w:pPr>
            <w:r w:rsidRPr="00B8677D">
              <w:t>P</w:t>
            </w:r>
            <w:r w:rsidRPr="00170AD1">
              <w:t>latform support, maintenance and licencing plan</w:t>
            </w:r>
            <w:r>
              <w:t xml:space="preserve"> </w:t>
            </w:r>
            <w:r w:rsidRPr="00170AD1">
              <w:t>in place</w:t>
            </w:r>
          </w:p>
          <w:p w14:paraId="60838AFA" w14:textId="77777777" w:rsidR="006D7F0B" w:rsidRPr="00170AD1" w:rsidRDefault="006D7F0B" w:rsidP="002D555B">
            <w:pPr>
              <w:pStyle w:val="TableBullet"/>
            </w:pPr>
            <w:r w:rsidRPr="00B8677D">
              <w:t>M</w:t>
            </w:r>
            <w:r w:rsidRPr="00170AD1">
              <w:t>onitoring, review and update process established</w:t>
            </w:r>
          </w:p>
        </w:tc>
        <w:tc>
          <w:tcPr>
            <w:tcW w:w="662" w:type="pct"/>
          </w:tcPr>
          <w:p w14:paraId="31778E29" w14:textId="1443DDF7" w:rsidR="006D7F0B" w:rsidRPr="00170AD1" w:rsidRDefault="004D0B28" w:rsidP="00F81E49">
            <w:pPr>
              <w:pStyle w:val="TableBodyText"/>
            </w:pPr>
            <w:r>
              <w:t>Melbourne Water</w:t>
            </w:r>
          </w:p>
        </w:tc>
        <w:tc>
          <w:tcPr>
            <w:tcW w:w="805" w:type="pct"/>
          </w:tcPr>
          <w:p w14:paraId="52957F9A" w14:textId="7F9E97CA" w:rsidR="006D7F0B" w:rsidRPr="00170AD1" w:rsidRDefault="006D7F0B" w:rsidP="00F81E49">
            <w:pPr>
              <w:pStyle w:val="TableBodyText"/>
            </w:pPr>
            <w:r w:rsidRPr="00B8677D">
              <w:t>C</w:t>
            </w:r>
            <w:r w:rsidRPr="00170AD1">
              <w:t xml:space="preserve">ouncils, </w:t>
            </w:r>
            <w:r w:rsidR="004D0B28">
              <w:t>Emergency Management Victoria</w:t>
            </w:r>
          </w:p>
        </w:tc>
      </w:tr>
    </w:tbl>
    <w:p w14:paraId="0430FC48" w14:textId="4D684633" w:rsidR="002D555B" w:rsidRDefault="002D555B" w:rsidP="002C066A">
      <w:pPr>
        <w:pStyle w:val="Caption"/>
        <w:pageBreakBefore/>
      </w:pPr>
      <w:r w:rsidRPr="00B8677D">
        <w:lastRenderedPageBreak/>
        <w:t>P</w:t>
      </w:r>
      <w:r w:rsidRPr="00170AD1">
        <w:t>artner capacity building</w:t>
      </w:r>
    </w:p>
    <w:tbl>
      <w:tblPr>
        <w:tblStyle w:val="TableGrid"/>
        <w:tblW w:w="5000" w:type="pct"/>
        <w:tblLook w:val="04A0" w:firstRow="1" w:lastRow="0" w:firstColumn="1" w:lastColumn="0" w:noHBand="0" w:noVBand="1"/>
      </w:tblPr>
      <w:tblGrid>
        <w:gridCol w:w="994"/>
        <w:gridCol w:w="2450"/>
        <w:gridCol w:w="3361"/>
        <w:gridCol w:w="1275"/>
        <w:gridCol w:w="1551"/>
      </w:tblGrid>
      <w:tr w:rsidR="00FF28BE" w:rsidRPr="00B8677D" w14:paraId="2E31C8B0"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7871A7F5" w14:textId="77777777" w:rsidR="002D555B" w:rsidRPr="00170AD1" w:rsidRDefault="002D555B" w:rsidP="006A3AD1">
            <w:pPr>
              <w:pStyle w:val="TableBodyText"/>
            </w:pPr>
            <w:r w:rsidRPr="00B8677D">
              <w:t>N</w:t>
            </w:r>
            <w:r w:rsidRPr="00170AD1">
              <w:t>umber</w:t>
            </w:r>
          </w:p>
        </w:tc>
        <w:tc>
          <w:tcPr>
            <w:tcW w:w="1272" w:type="pct"/>
          </w:tcPr>
          <w:p w14:paraId="3B454C2E" w14:textId="77777777" w:rsidR="002D555B" w:rsidRPr="00170AD1" w:rsidRDefault="002D555B" w:rsidP="006A3AD1">
            <w:pPr>
              <w:pStyle w:val="TableBodyText"/>
            </w:pPr>
            <w:r w:rsidRPr="00B8677D">
              <w:t>A</w:t>
            </w:r>
            <w:r w:rsidRPr="00170AD1">
              <w:t>ction</w:t>
            </w:r>
          </w:p>
        </w:tc>
        <w:tc>
          <w:tcPr>
            <w:tcW w:w="1745" w:type="pct"/>
          </w:tcPr>
          <w:p w14:paraId="6C884305" w14:textId="77777777" w:rsidR="002D555B" w:rsidRPr="00170AD1" w:rsidRDefault="002D555B" w:rsidP="006A3AD1">
            <w:pPr>
              <w:pStyle w:val="TableBodyText"/>
            </w:pPr>
            <w:r w:rsidRPr="00B8677D">
              <w:t>A</w:t>
            </w:r>
            <w:r w:rsidRPr="00170AD1">
              <w:t>ction output</w:t>
            </w:r>
          </w:p>
        </w:tc>
        <w:tc>
          <w:tcPr>
            <w:tcW w:w="662" w:type="pct"/>
          </w:tcPr>
          <w:p w14:paraId="42800D81" w14:textId="77777777" w:rsidR="002D555B" w:rsidRPr="00170AD1" w:rsidRDefault="002D555B" w:rsidP="006A3AD1">
            <w:pPr>
              <w:pStyle w:val="TableBodyText"/>
            </w:pPr>
            <w:r w:rsidRPr="00B8677D">
              <w:t>L</w:t>
            </w:r>
            <w:r w:rsidRPr="00170AD1">
              <w:t>ead</w:t>
            </w:r>
          </w:p>
        </w:tc>
        <w:tc>
          <w:tcPr>
            <w:tcW w:w="805" w:type="pct"/>
          </w:tcPr>
          <w:p w14:paraId="4592DCEA" w14:textId="77777777" w:rsidR="002D555B" w:rsidRPr="00170AD1" w:rsidRDefault="002D555B" w:rsidP="006A3AD1">
            <w:pPr>
              <w:pStyle w:val="TableBodyText"/>
            </w:pPr>
            <w:r w:rsidRPr="00B8677D">
              <w:t>S</w:t>
            </w:r>
            <w:r w:rsidRPr="00170AD1">
              <w:t>upporting</w:t>
            </w:r>
          </w:p>
        </w:tc>
      </w:tr>
      <w:tr w:rsidR="006D7F0B" w:rsidRPr="00B8677D" w14:paraId="3D3BB437" w14:textId="77777777" w:rsidTr="002C066A">
        <w:tc>
          <w:tcPr>
            <w:tcW w:w="516" w:type="pct"/>
          </w:tcPr>
          <w:p w14:paraId="039D2221" w14:textId="77777777" w:rsidR="006D7F0B" w:rsidRPr="002D555B" w:rsidRDefault="006D7F0B" w:rsidP="002D555B">
            <w:pPr>
              <w:pStyle w:val="TableBodyText"/>
            </w:pPr>
            <w:r w:rsidRPr="00B8677D">
              <w:t>2</w:t>
            </w:r>
            <w:r w:rsidRPr="00170AD1">
              <w:t>.9</w:t>
            </w:r>
          </w:p>
        </w:tc>
        <w:tc>
          <w:tcPr>
            <w:tcW w:w="1272" w:type="pct"/>
          </w:tcPr>
          <w:p w14:paraId="4617A30C" w14:textId="57C8797C" w:rsidR="006D7F0B" w:rsidRPr="00170AD1" w:rsidRDefault="006D7F0B" w:rsidP="00F81E49">
            <w:pPr>
              <w:pStyle w:val="TableBodyText"/>
            </w:pPr>
            <w:r w:rsidRPr="00B8677D">
              <w:t>C</w:t>
            </w:r>
            <w:r w:rsidRPr="00170AD1">
              <w:t>apacity</w:t>
            </w:r>
            <w:r>
              <w:t xml:space="preserve"> </w:t>
            </w:r>
            <w:r w:rsidRPr="00170AD1">
              <w:t>building programs</w:t>
            </w:r>
            <w:r w:rsidR="00B8677D">
              <w:t xml:space="preserve"> </w:t>
            </w:r>
            <w:r w:rsidRPr="00B8677D">
              <w:t>f</w:t>
            </w:r>
            <w:r w:rsidRPr="00170AD1">
              <w:t>or</w:t>
            </w:r>
            <w:r>
              <w:t xml:space="preserve"> </w:t>
            </w:r>
            <w:r w:rsidRPr="00170AD1">
              <w:t>partners</w:t>
            </w:r>
            <w:r>
              <w:t xml:space="preserve"> </w:t>
            </w:r>
            <w:r w:rsidRPr="00170AD1">
              <w:t>to support effective and consistent community engagement across the region are identified and communicated</w:t>
            </w:r>
          </w:p>
        </w:tc>
        <w:tc>
          <w:tcPr>
            <w:tcW w:w="1745" w:type="pct"/>
          </w:tcPr>
          <w:p w14:paraId="13D6E884" w14:textId="77777777" w:rsidR="006D7F0B" w:rsidRPr="00170AD1" w:rsidRDefault="006D7F0B" w:rsidP="002D555B">
            <w:pPr>
              <w:pStyle w:val="TableBullet"/>
            </w:pPr>
            <w:r w:rsidRPr="00B8677D">
              <w:t>C</w:t>
            </w:r>
            <w:r w:rsidRPr="00170AD1">
              <w:t>apacity building programs delivered</w:t>
            </w:r>
          </w:p>
        </w:tc>
        <w:tc>
          <w:tcPr>
            <w:tcW w:w="662" w:type="pct"/>
          </w:tcPr>
          <w:p w14:paraId="36A2CBAC" w14:textId="45FEA90F" w:rsidR="006D7F0B" w:rsidRPr="00170AD1" w:rsidRDefault="004D0B28" w:rsidP="00F81E49">
            <w:pPr>
              <w:pStyle w:val="TableBodyText"/>
            </w:pPr>
            <w:r>
              <w:t>Melbourne Water</w:t>
            </w:r>
          </w:p>
        </w:tc>
        <w:tc>
          <w:tcPr>
            <w:tcW w:w="805" w:type="pct"/>
          </w:tcPr>
          <w:p w14:paraId="1E6C5669" w14:textId="59CAF8C9" w:rsidR="006D7F0B" w:rsidRPr="00170AD1" w:rsidRDefault="006D7F0B" w:rsidP="00F81E49">
            <w:pPr>
              <w:pStyle w:val="TableBodyText"/>
            </w:pPr>
            <w:r w:rsidRPr="00B8677D">
              <w:t>C</w:t>
            </w:r>
            <w:r w:rsidRPr="00170AD1">
              <w:t xml:space="preserve">ouncils, </w:t>
            </w:r>
            <w:r w:rsidR="004D0B28">
              <w:t>Emergency Management Victoria</w:t>
            </w:r>
            <w:r w:rsidRPr="00170AD1">
              <w:t xml:space="preserve">, </w:t>
            </w:r>
            <w:r w:rsidR="004D0B28">
              <w:t>Victoria State Emergency Service</w:t>
            </w:r>
          </w:p>
        </w:tc>
      </w:tr>
    </w:tbl>
    <w:p w14:paraId="2AD4A474" w14:textId="76376671" w:rsidR="006D7F0B" w:rsidRPr="00170AD1" w:rsidRDefault="006D7F0B" w:rsidP="006D7F0B">
      <w:pPr>
        <w:pStyle w:val="Heading2"/>
      </w:pPr>
      <w:bookmarkStart w:id="9" w:name="_Toc81905693"/>
      <w:r w:rsidRPr="00B8677D">
        <w:t>O</w:t>
      </w:r>
      <w:r w:rsidR="00D40895" w:rsidRPr="00170AD1">
        <w:t>bjective 2</w:t>
      </w:r>
      <w:r w:rsidR="002D555B">
        <w:t xml:space="preserve">: </w:t>
      </w:r>
      <w:r w:rsidRPr="00B8677D">
        <w:t>F</w:t>
      </w:r>
      <w:r w:rsidRPr="00170AD1">
        <w:t>lood risks and opportunities are managed to reduce impacts and get the best social, economic and environmental outcomes</w:t>
      </w:r>
      <w:bookmarkEnd w:id="9"/>
    </w:p>
    <w:p w14:paraId="000DA915" w14:textId="5DFB4423" w:rsidR="006D7F0B" w:rsidRDefault="006D7F0B" w:rsidP="006D7F0B">
      <w:pPr>
        <w:pStyle w:val="BodyText"/>
      </w:pPr>
      <w:r w:rsidRPr="00B8677D">
        <w:t>T</w:t>
      </w:r>
      <w:r w:rsidRPr="00170AD1">
        <w:t>aking action to manage current and future flood risks will require a</w:t>
      </w:r>
      <w:r>
        <w:t xml:space="preserve"> </w:t>
      </w:r>
      <w:r w:rsidRPr="00170AD1">
        <w:t>mix</w:t>
      </w:r>
      <w:r>
        <w:t xml:space="preserve"> </w:t>
      </w:r>
      <w:r w:rsidRPr="00170AD1">
        <w:t>of</w:t>
      </w:r>
      <w:r>
        <w:t xml:space="preserve"> </w:t>
      </w:r>
      <w:r w:rsidRPr="00170AD1">
        <w:t>solutions</w:t>
      </w:r>
      <w:r>
        <w:t xml:space="preserve"> </w:t>
      </w:r>
      <w:r w:rsidRPr="00170AD1">
        <w:t>tailored</w:t>
      </w:r>
      <w:r>
        <w:t xml:space="preserve"> </w:t>
      </w:r>
      <w:r w:rsidRPr="00170AD1">
        <w:t>to</w:t>
      </w:r>
      <w:r>
        <w:t xml:space="preserve"> </w:t>
      </w:r>
      <w:r w:rsidRPr="00170AD1">
        <w:t>each specific location and community. Identifying the best approach for each location requires an understanding</w:t>
      </w:r>
      <w:r>
        <w:t xml:space="preserve"> </w:t>
      </w:r>
      <w:r w:rsidRPr="00170AD1">
        <w:t>of</w:t>
      </w:r>
      <w:r>
        <w:t xml:space="preserve"> </w:t>
      </w:r>
      <w:r w:rsidRPr="00170AD1">
        <w:t>local</w:t>
      </w:r>
      <w:r>
        <w:t xml:space="preserve"> </w:t>
      </w:r>
      <w:r w:rsidRPr="00170AD1">
        <w:t>needs,</w:t>
      </w:r>
      <w:r>
        <w:t xml:space="preserve"> </w:t>
      </w:r>
      <w:r w:rsidRPr="00170AD1">
        <w:t>broader environmental and catchment conditions, possible future risks, and</w:t>
      </w:r>
      <w:r>
        <w:t xml:space="preserve"> </w:t>
      </w:r>
      <w:r w:rsidRPr="00170AD1">
        <w:t>the</w:t>
      </w:r>
      <w:r>
        <w:t xml:space="preserve"> </w:t>
      </w:r>
      <w:r w:rsidRPr="00170AD1">
        <w:t>lifecycle</w:t>
      </w:r>
      <w:r>
        <w:t xml:space="preserve"> </w:t>
      </w:r>
      <w:r w:rsidRPr="00170AD1">
        <w:t>costs</w:t>
      </w:r>
      <w:r>
        <w:t xml:space="preserve"> </w:t>
      </w:r>
      <w:r w:rsidRPr="00170AD1">
        <w:t>and additional benefits (or drawbacks)</w:t>
      </w:r>
      <w:r>
        <w:t xml:space="preserve"> </w:t>
      </w:r>
      <w:r w:rsidRPr="00170AD1">
        <w:t>of</w:t>
      </w:r>
      <w:r>
        <w:t xml:space="preserve"> </w:t>
      </w:r>
      <w:r w:rsidRPr="00170AD1">
        <w:t>each potential flood management solution. This information is used</w:t>
      </w:r>
      <w:r>
        <w:t xml:space="preserve"> </w:t>
      </w:r>
      <w:r w:rsidRPr="00170AD1">
        <w:t>to</w:t>
      </w:r>
      <w:r>
        <w:t xml:space="preserve"> </w:t>
      </w:r>
      <w:r w:rsidRPr="00170AD1">
        <w:t>develop</w:t>
      </w:r>
      <w:r>
        <w:t xml:space="preserve"> </w:t>
      </w:r>
      <w:r w:rsidRPr="00170AD1">
        <w:t>the</w:t>
      </w:r>
      <w:r>
        <w:t xml:space="preserve"> </w:t>
      </w:r>
      <w:r w:rsidRPr="00170AD1">
        <w:t>best</w:t>
      </w:r>
      <w:r w:rsidR="00D779EF">
        <w:noBreakHyphen/>
      </w:r>
      <w:r w:rsidRPr="00170AD1">
        <w:t>fit solution for each location.</w:t>
      </w:r>
    </w:p>
    <w:p w14:paraId="2E3E535C" w14:textId="55B4123D" w:rsidR="006D7F0B" w:rsidRPr="00170AD1" w:rsidRDefault="006D7F0B" w:rsidP="002D555B">
      <w:pPr>
        <w:pStyle w:val="Heading2"/>
      </w:pPr>
      <w:bookmarkStart w:id="10" w:name="_Toc81905694"/>
      <w:r w:rsidRPr="00B8677D">
        <w:t>F</w:t>
      </w:r>
      <w:r w:rsidR="002D555B" w:rsidRPr="00170AD1">
        <w:t>ocus</w:t>
      </w:r>
      <w:r>
        <w:t xml:space="preserve"> </w:t>
      </w:r>
      <w:r w:rsidR="002D555B" w:rsidRPr="00170AD1">
        <w:t>area</w:t>
      </w:r>
      <w:r>
        <w:t xml:space="preserve"> </w:t>
      </w:r>
      <w:r w:rsidRPr="00170AD1">
        <w:t>3</w:t>
      </w:r>
      <w:r>
        <w:t xml:space="preserve"> </w:t>
      </w:r>
      <w:r w:rsidRPr="00170AD1">
        <w:t>Flood effects mitigation</w:t>
      </w:r>
      <w:bookmarkEnd w:id="10"/>
    </w:p>
    <w:p w14:paraId="225555C1" w14:textId="6AC3FFD4" w:rsidR="006D7F0B" w:rsidRPr="00170AD1" w:rsidRDefault="006D7F0B" w:rsidP="006D7F0B">
      <w:pPr>
        <w:pStyle w:val="BodyText"/>
      </w:pPr>
      <w:r w:rsidRPr="00B8677D">
        <w:t>W</w:t>
      </w:r>
      <w:r w:rsidRPr="00170AD1">
        <w:t>e have well</w:t>
      </w:r>
      <w:r w:rsidR="00D779EF">
        <w:noBreakHyphen/>
      </w:r>
      <w:r w:rsidRPr="00170AD1">
        <w:t>established ways to mitigate the impacts</w:t>
      </w:r>
      <w:r w:rsidR="002D555B">
        <w:t xml:space="preserve"> </w:t>
      </w:r>
      <w:r w:rsidRPr="00B8677D">
        <w:t>(</w:t>
      </w:r>
      <w:r w:rsidRPr="00170AD1">
        <w:t>or ‘effects’) of flooding including our drainage system, which continues to be extended and optimised; flood management infrastructure; and multi</w:t>
      </w:r>
      <w:r w:rsidR="00D779EF">
        <w:noBreakHyphen/>
      </w:r>
      <w:r w:rsidRPr="00170AD1">
        <w:t>functional assets. We will continue to manage, maintain and renew effective assets.</w:t>
      </w:r>
    </w:p>
    <w:p w14:paraId="3EC78B9B" w14:textId="2A1DF5BF" w:rsidR="006D7F0B" w:rsidRPr="00170AD1" w:rsidRDefault="006D7F0B" w:rsidP="006D7F0B">
      <w:pPr>
        <w:pStyle w:val="BodyText"/>
      </w:pPr>
      <w:r w:rsidRPr="00B8677D">
        <w:t>T</w:t>
      </w:r>
      <w:r w:rsidRPr="00170AD1">
        <w:t>o respond to the challenges of urbanisation</w:t>
      </w:r>
      <w:r>
        <w:t xml:space="preserve"> </w:t>
      </w:r>
      <w:r w:rsidRPr="00170AD1">
        <w:t>and climate change,</w:t>
      </w:r>
      <w:r>
        <w:t xml:space="preserve"> </w:t>
      </w:r>
      <w:r w:rsidRPr="00170AD1">
        <w:t>we</w:t>
      </w:r>
      <w:r>
        <w:t xml:space="preserve"> </w:t>
      </w:r>
      <w:r w:rsidRPr="00170AD1">
        <w:t>need to</w:t>
      </w:r>
      <w:r>
        <w:t xml:space="preserve"> </w:t>
      </w:r>
      <w:r w:rsidRPr="00170AD1">
        <w:t>build</w:t>
      </w:r>
      <w:r>
        <w:t xml:space="preserve"> </w:t>
      </w:r>
      <w:r w:rsidRPr="00170AD1">
        <w:t>new</w:t>
      </w:r>
      <w:r>
        <w:t xml:space="preserve"> </w:t>
      </w:r>
      <w:r w:rsidRPr="00170AD1">
        <w:t>assets, and</w:t>
      </w:r>
      <w:r>
        <w:t xml:space="preserve"> </w:t>
      </w:r>
      <w:r w:rsidRPr="00170AD1">
        <w:t>it</w:t>
      </w:r>
      <w:r>
        <w:t xml:space="preserve"> </w:t>
      </w:r>
      <w:r w:rsidRPr="00170AD1">
        <w:t>is</w:t>
      </w:r>
      <w:r>
        <w:t xml:space="preserve"> </w:t>
      </w:r>
      <w:r w:rsidRPr="00170AD1">
        <w:t>essential that we continue to innovate</w:t>
      </w:r>
      <w:r>
        <w:t xml:space="preserve"> </w:t>
      </w:r>
      <w:r w:rsidRPr="00170AD1">
        <w:t>and</w:t>
      </w:r>
      <w:r>
        <w:t xml:space="preserve"> </w:t>
      </w:r>
      <w:r w:rsidRPr="00170AD1">
        <w:t>broaden the suite of tools available for managing flooding. These new approaches may include infrastructure, technology, community education or land use planning controls. Not all</w:t>
      </w:r>
      <w:r>
        <w:t xml:space="preserve"> </w:t>
      </w:r>
      <w:r w:rsidRPr="00170AD1">
        <w:t>approaches</w:t>
      </w:r>
      <w:r>
        <w:t xml:space="preserve"> </w:t>
      </w:r>
      <w:r w:rsidRPr="00170AD1">
        <w:t>are viable for all situations, which means it is essential we use a broad suite.</w:t>
      </w:r>
    </w:p>
    <w:p w14:paraId="08437F85" w14:textId="3E5542BD" w:rsidR="006D7F0B" w:rsidRPr="00170AD1" w:rsidRDefault="006D7F0B" w:rsidP="006D7F0B">
      <w:pPr>
        <w:pStyle w:val="BodyText"/>
      </w:pPr>
      <w:r w:rsidRPr="00B8677D">
        <w:t>W</w:t>
      </w:r>
      <w:r w:rsidRPr="00170AD1">
        <w:t>e will think strategically across</w:t>
      </w:r>
      <w:r>
        <w:t xml:space="preserve"> </w:t>
      </w:r>
      <w:r w:rsidRPr="00170AD1">
        <w:t>the whole catchment, considering flooding, stormwater and drainage functions together. We will incorporate green infrastructure, such as wetlands, replace hard surfaces</w:t>
      </w:r>
      <w:r>
        <w:t xml:space="preserve"> </w:t>
      </w:r>
      <w:r w:rsidRPr="00170AD1">
        <w:t>with vegetation, and direct water</w:t>
      </w:r>
      <w:r>
        <w:t xml:space="preserve"> </w:t>
      </w:r>
      <w:r w:rsidRPr="00170AD1">
        <w:t>to</w:t>
      </w:r>
      <w:r>
        <w:t xml:space="preserve"> </w:t>
      </w:r>
      <w:r w:rsidRPr="00170AD1">
        <w:t>support useable green space for urban greening and cooling – for multiple benefits. We need to develop</w:t>
      </w:r>
      <w:r>
        <w:t xml:space="preserve"> </w:t>
      </w:r>
      <w:r w:rsidRPr="00170AD1">
        <w:t>corresponding and agreed long</w:t>
      </w:r>
      <w:r w:rsidR="00D779EF">
        <w:noBreakHyphen/>
      </w:r>
      <w:r w:rsidRPr="00170AD1">
        <w:t>term service standards for assets, which consider their</w:t>
      </w:r>
      <w:r>
        <w:t xml:space="preserve"> </w:t>
      </w:r>
      <w:r w:rsidRPr="00170AD1">
        <w:t>long</w:t>
      </w:r>
      <w:r w:rsidR="00D779EF">
        <w:noBreakHyphen/>
      </w:r>
      <w:r w:rsidRPr="00170AD1">
        <w:t>term viability</w:t>
      </w:r>
      <w:r>
        <w:t xml:space="preserve"> </w:t>
      </w:r>
      <w:r w:rsidRPr="00170AD1">
        <w:t>in</w:t>
      </w:r>
      <w:r>
        <w:t xml:space="preserve"> </w:t>
      </w:r>
      <w:r w:rsidRPr="00170AD1">
        <w:t>the</w:t>
      </w:r>
      <w:r>
        <w:t xml:space="preserve"> </w:t>
      </w:r>
      <w:r w:rsidRPr="00170AD1">
        <w:t>face of climate change.</w:t>
      </w:r>
    </w:p>
    <w:p w14:paraId="207FCC5D" w14:textId="1E8FDFE7" w:rsidR="006D7F0B" w:rsidRPr="00170AD1" w:rsidRDefault="006D7F0B" w:rsidP="006D7F0B">
      <w:pPr>
        <w:pStyle w:val="BodyText"/>
      </w:pPr>
      <w:r w:rsidRPr="00B8677D">
        <w:t>L</w:t>
      </w:r>
      <w:r w:rsidRPr="00170AD1">
        <w:t>ocal councils represent</w:t>
      </w:r>
      <w:r>
        <w:t xml:space="preserve"> </w:t>
      </w:r>
      <w:r w:rsidRPr="00170AD1">
        <w:t>their communities when locations for flood management are being prioritised. Local communities will be involved in developing potential solutions to the flooding problems being considered.</w:t>
      </w:r>
    </w:p>
    <w:p w14:paraId="7AACB637" w14:textId="7BDB9111" w:rsidR="006D7F0B" w:rsidRPr="00170AD1" w:rsidRDefault="006D7F0B" w:rsidP="006D7F0B">
      <w:pPr>
        <w:pStyle w:val="BodyText"/>
      </w:pPr>
      <w:r w:rsidRPr="00B8677D">
        <w:t>W</w:t>
      </w:r>
      <w:r w:rsidRPr="00170AD1">
        <w:t>e</w:t>
      </w:r>
      <w:r>
        <w:t xml:space="preserve"> </w:t>
      </w:r>
      <w:r w:rsidRPr="00170AD1">
        <w:t>will:</w:t>
      </w:r>
    </w:p>
    <w:p w14:paraId="4ED7500B" w14:textId="37338391" w:rsidR="006D7F0B" w:rsidRPr="00170AD1" w:rsidRDefault="006D7F0B" w:rsidP="006D7F0B">
      <w:pPr>
        <w:pStyle w:val="ListBullet"/>
      </w:pPr>
      <w:r w:rsidRPr="00B8677D">
        <w:t>c</w:t>
      </w:r>
      <w:r w:rsidRPr="00170AD1">
        <w:t>ontinue</w:t>
      </w:r>
      <w:r>
        <w:t xml:space="preserve"> </w:t>
      </w:r>
      <w:r w:rsidRPr="00170AD1">
        <w:t>to</w:t>
      </w:r>
      <w:r>
        <w:t xml:space="preserve"> </w:t>
      </w:r>
      <w:r w:rsidRPr="00170AD1">
        <w:t>refine</w:t>
      </w:r>
      <w:r>
        <w:t xml:space="preserve"> </w:t>
      </w:r>
      <w:r w:rsidRPr="00170AD1">
        <w:t>our approach to prioritisation to identify high</w:t>
      </w:r>
      <w:r w:rsidR="00D779EF">
        <w:noBreakHyphen/>
      </w:r>
      <w:r w:rsidRPr="00170AD1">
        <w:t>priority areas and investigate these areas for flood mitigation options.</w:t>
      </w:r>
    </w:p>
    <w:p w14:paraId="35269DC6" w14:textId="48961D91" w:rsidR="006D7F0B" w:rsidRPr="00170AD1" w:rsidRDefault="006D7F0B" w:rsidP="006D7F0B">
      <w:pPr>
        <w:pStyle w:val="ListBullet"/>
      </w:pPr>
      <w:r w:rsidRPr="00B8677D">
        <w:t>c</w:t>
      </w:r>
      <w:r w:rsidRPr="00170AD1">
        <w:t>ontinue to investigate asset solutions and deliver feasible flood mitigation infrastructure. Once we have agreed on priority locations for exploration, we</w:t>
      </w:r>
      <w:r>
        <w:t xml:space="preserve"> </w:t>
      </w:r>
      <w:r w:rsidRPr="00170AD1">
        <w:t>will work with local communities to develop the</w:t>
      </w:r>
      <w:r>
        <w:t xml:space="preserve"> </w:t>
      </w:r>
      <w:r w:rsidRPr="00170AD1">
        <w:t>actions</w:t>
      </w:r>
      <w:r>
        <w:t xml:space="preserve"> </w:t>
      </w:r>
      <w:r w:rsidRPr="00170AD1">
        <w:t>that</w:t>
      </w:r>
      <w:r>
        <w:t xml:space="preserve"> </w:t>
      </w:r>
      <w:r w:rsidRPr="00170AD1">
        <w:t>need to occur.</w:t>
      </w:r>
    </w:p>
    <w:p w14:paraId="257F7E5D" w14:textId="77777777" w:rsidR="006D7F0B" w:rsidRPr="00170AD1" w:rsidRDefault="006D7F0B" w:rsidP="006D7F0B">
      <w:pPr>
        <w:pStyle w:val="ListBullet"/>
      </w:pPr>
      <w:r w:rsidRPr="00B8677D">
        <w:t>d</w:t>
      </w:r>
      <w:r w:rsidRPr="00170AD1">
        <w:t>evelop and deliver flood and drainage infrastructure maintenance programs. The Melbourne Urban Stormwater Institutional Arrangements (MUSIA) project will clarify roles and responsibilities for stormwater management, including maintenance (see Focus Area 7).</w:t>
      </w:r>
    </w:p>
    <w:p w14:paraId="23D03F6A" w14:textId="2960399A" w:rsidR="006D7F0B" w:rsidRPr="00F3624E" w:rsidRDefault="006D7F0B" w:rsidP="006D7F0B">
      <w:pPr>
        <w:pStyle w:val="ListBullet"/>
      </w:pPr>
      <w:r w:rsidRPr="00B8677D">
        <w:t>c</w:t>
      </w:r>
      <w:r w:rsidRPr="00F3624E">
        <w:t>ontinue to investigate</w:t>
      </w:r>
      <w:r w:rsidR="00086FE2">
        <w:t xml:space="preserve"> </w:t>
      </w:r>
      <w:r w:rsidRPr="00F3624E">
        <w:t>approaches to broaden our suite of tools available for flood management. We will identify new opportunities and innovations and assess their feasibility. We will pilot place</w:t>
      </w:r>
      <w:r w:rsidR="00D779EF">
        <w:noBreakHyphen/>
      </w:r>
      <w:r w:rsidRPr="00F3624E">
        <w:t>based solutions and adopt successful solutions as ‘business</w:t>
      </w:r>
      <w:r w:rsidR="00D779EF">
        <w:noBreakHyphen/>
      </w:r>
      <w:r w:rsidRPr="00F3624E">
        <w:t>as</w:t>
      </w:r>
      <w:r w:rsidR="00D779EF">
        <w:noBreakHyphen/>
      </w:r>
      <w:r w:rsidRPr="00F3624E">
        <w:t>usual’.</w:t>
      </w:r>
    </w:p>
    <w:p w14:paraId="0DEC062D" w14:textId="77777777" w:rsidR="006D7F0B" w:rsidRPr="00F3624E" w:rsidRDefault="006D7F0B" w:rsidP="006D7F0B">
      <w:pPr>
        <w:pStyle w:val="PullBoxHeading"/>
      </w:pPr>
      <w:r w:rsidRPr="00B8677D">
        <w:rPr>
          <w:color w:val="000000"/>
        </w:rPr>
        <w:lastRenderedPageBreak/>
        <w:t>W</w:t>
      </w:r>
      <w:r w:rsidRPr="00F3624E">
        <w:t>here will we be in 10 years?</w:t>
      </w:r>
    </w:p>
    <w:p w14:paraId="4527118C" w14:textId="582AA029" w:rsidR="006D7F0B" w:rsidRDefault="006D7F0B" w:rsidP="006D7F0B">
      <w:pPr>
        <w:pStyle w:val="PullBox"/>
      </w:pPr>
      <w:r w:rsidRPr="00B8677D">
        <w:rPr>
          <w:color w:val="000000"/>
        </w:rPr>
        <w:t>T</w:t>
      </w:r>
      <w:r w:rsidRPr="00F3624E">
        <w:t>hrough the delivery and maintenance of infrastructure solutions, flood effects are reduced (compared to</w:t>
      </w:r>
      <w:r>
        <w:t xml:space="preserve"> a do</w:t>
      </w:r>
      <w:r w:rsidR="00D779EF">
        <w:noBreakHyphen/>
      </w:r>
      <w:r>
        <w:t>nothing scenario). Agencies and the community work together to identify the right mix of solutions for each location. We continue to explore innovative solutions and expand our suite of tools to manage flood risks.</w:t>
      </w:r>
    </w:p>
    <w:p w14:paraId="4808ED1E" w14:textId="37ED7039" w:rsidR="002D555B" w:rsidRPr="00170AD1" w:rsidRDefault="002D555B" w:rsidP="002D555B">
      <w:pPr>
        <w:pStyle w:val="Caption"/>
      </w:pPr>
      <w:r w:rsidRPr="002D555B">
        <w:t>Foundational actions</w:t>
      </w:r>
    </w:p>
    <w:tbl>
      <w:tblPr>
        <w:tblStyle w:val="TableGrid"/>
        <w:tblW w:w="5000" w:type="pct"/>
        <w:tblLook w:val="0620" w:firstRow="1" w:lastRow="0" w:firstColumn="0" w:lastColumn="0" w:noHBand="1" w:noVBand="1"/>
      </w:tblPr>
      <w:tblGrid>
        <w:gridCol w:w="994"/>
        <w:gridCol w:w="2550"/>
        <w:gridCol w:w="3090"/>
        <w:gridCol w:w="1591"/>
        <w:gridCol w:w="1406"/>
      </w:tblGrid>
      <w:tr w:rsidR="002D555B" w:rsidRPr="00B8677D" w14:paraId="73A9FE19"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06D9109D" w14:textId="77777777" w:rsidR="006D7F0B" w:rsidRPr="00F3624E" w:rsidRDefault="006D7F0B" w:rsidP="00F81E49">
            <w:pPr>
              <w:pStyle w:val="TableBodyText"/>
            </w:pPr>
            <w:r w:rsidRPr="00B8677D">
              <w:rPr>
                <w:color w:val="000000"/>
              </w:rPr>
              <w:t>N</w:t>
            </w:r>
            <w:r w:rsidRPr="00F3624E">
              <w:t>umber</w:t>
            </w:r>
          </w:p>
        </w:tc>
        <w:tc>
          <w:tcPr>
            <w:tcW w:w="1324" w:type="pct"/>
          </w:tcPr>
          <w:p w14:paraId="505F07F6" w14:textId="77777777" w:rsidR="006D7F0B" w:rsidRPr="00F3624E" w:rsidRDefault="006D7F0B" w:rsidP="00F81E49">
            <w:pPr>
              <w:pStyle w:val="TableBodyText"/>
            </w:pPr>
            <w:r w:rsidRPr="00B8677D">
              <w:rPr>
                <w:color w:val="000000"/>
              </w:rPr>
              <w:t>A</w:t>
            </w:r>
            <w:r w:rsidRPr="00F3624E">
              <w:t>ction</w:t>
            </w:r>
          </w:p>
        </w:tc>
        <w:tc>
          <w:tcPr>
            <w:tcW w:w="1604" w:type="pct"/>
          </w:tcPr>
          <w:p w14:paraId="68C159A8" w14:textId="77777777" w:rsidR="006D7F0B" w:rsidRPr="00F3624E" w:rsidRDefault="006D7F0B" w:rsidP="00F81E49">
            <w:pPr>
              <w:pStyle w:val="TableBodyText"/>
            </w:pPr>
            <w:r w:rsidRPr="00B8677D">
              <w:rPr>
                <w:color w:val="000000"/>
              </w:rPr>
              <w:t>A</w:t>
            </w:r>
            <w:r w:rsidRPr="00F3624E">
              <w:t>ction output</w:t>
            </w:r>
          </w:p>
        </w:tc>
        <w:tc>
          <w:tcPr>
            <w:tcW w:w="826" w:type="pct"/>
          </w:tcPr>
          <w:p w14:paraId="5C997472" w14:textId="77777777" w:rsidR="006D7F0B" w:rsidRPr="00F3624E" w:rsidRDefault="006D7F0B" w:rsidP="00F81E49">
            <w:pPr>
              <w:pStyle w:val="TableBodyText"/>
            </w:pPr>
            <w:r w:rsidRPr="00B8677D">
              <w:rPr>
                <w:color w:val="000000"/>
              </w:rPr>
              <w:t>L</w:t>
            </w:r>
            <w:r w:rsidRPr="00F3624E">
              <w:t>ead</w:t>
            </w:r>
          </w:p>
        </w:tc>
        <w:tc>
          <w:tcPr>
            <w:tcW w:w="730" w:type="pct"/>
          </w:tcPr>
          <w:p w14:paraId="06152145" w14:textId="77777777" w:rsidR="006D7F0B" w:rsidRPr="00F3624E" w:rsidRDefault="006D7F0B" w:rsidP="00F81E49">
            <w:pPr>
              <w:pStyle w:val="TableBodyText"/>
            </w:pPr>
            <w:r w:rsidRPr="00B8677D">
              <w:rPr>
                <w:color w:val="000000"/>
              </w:rPr>
              <w:t>S</w:t>
            </w:r>
            <w:r w:rsidRPr="00F3624E">
              <w:t>upporting</w:t>
            </w:r>
          </w:p>
        </w:tc>
      </w:tr>
      <w:tr w:rsidR="002D555B" w:rsidRPr="00B8677D" w14:paraId="7F154689" w14:textId="77777777" w:rsidTr="002C066A">
        <w:tc>
          <w:tcPr>
            <w:tcW w:w="516" w:type="pct"/>
          </w:tcPr>
          <w:p w14:paraId="0A657FC5" w14:textId="77777777" w:rsidR="006D7F0B" w:rsidRPr="002D555B" w:rsidRDefault="006D7F0B" w:rsidP="002D555B">
            <w:pPr>
              <w:pStyle w:val="TableBodyText"/>
            </w:pPr>
            <w:r w:rsidRPr="00B8677D">
              <w:rPr>
                <w:color w:val="000000"/>
              </w:rPr>
              <w:t>3</w:t>
            </w:r>
            <w:r w:rsidRPr="00F3624E">
              <w:t>.1</w:t>
            </w:r>
          </w:p>
        </w:tc>
        <w:tc>
          <w:tcPr>
            <w:tcW w:w="1324" w:type="pct"/>
          </w:tcPr>
          <w:p w14:paraId="1874167B" w14:textId="53526FDE" w:rsidR="006D7F0B" w:rsidRPr="00F3624E" w:rsidRDefault="006D7F0B" w:rsidP="00F81E49">
            <w:pPr>
              <w:pStyle w:val="TableBodyText"/>
            </w:pPr>
            <w:r w:rsidRPr="00B8677D">
              <w:rPr>
                <w:color w:val="000000"/>
              </w:rPr>
              <w:t>I</w:t>
            </w:r>
            <w:r w:rsidRPr="00F3624E">
              <w:t>dentify high</w:t>
            </w:r>
            <w:r w:rsidR="00D779EF">
              <w:noBreakHyphen/>
            </w:r>
            <w:r w:rsidRPr="00F3624E">
              <w:t>priority areas for flood effects mitigation, then consider a diverse range of potential solutions to identify the right approach for prioritised locations and their communities. Deliver</w:t>
            </w:r>
            <w:r w:rsidR="00F3624E" w:rsidRPr="00F3624E">
              <w:t xml:space="preserve"> </w:t>
            </w:r>
            <w:r w:rsidRPr="00F3624E">
              <w:t>outcomes in collaboration with partners and the community</w:t>
            </w:r>
          </w:p>
        </w:tc>
        <w:tc>
          <w:tcPr>
            <w:tcW w:w="1604" w:type="pct"/>
          </w:tcPr>
          <w:p w14:paraId="388F215C" w14:textId="77777777" w:rsidR="006D7F0B" w:rsidRPr="00F3624E" w:rsidRDefault="006D7F0B" w:rsidP="002D555B">
            <w:pPr>
              <w:pStyle w:val="TableBullet"/>
            </w:pPr>
            <w:r w:rsidRPr="00B8677D">
              <w:rPr>
                <w:color w:val="000000"/>
              </w:rPr>
              <w:t>P</w:t>
            </w:r>
            <w:r w:rsidRPr="00F3624E">
              <w:t>rioritisation criteria and approach for flood impact mitigation projects established</w:t>
            </w:r>
          </w:p>
          <w:p w14:paraId="65FF947F" w14:textId="77777777" w:rsidR="006D7F0B" w:rsidRPr="00F3624E" w:rsidRDefault="006D7F0B" w:rsidP="002D555B">
            <w:pPr>
              <w:pStyle w:val="TableBullet"/>
            </w:pPr>
            <w:r w:rsidRPr="00B8677D">
              <w:rPr>
                <w:color w:val="000000"/>
              </w:rPr>
              <w:t>P</w:t>
            </w:r>
            <w:r w:rsidRPr="00F3624E">
              <w:t>riority flood impact mitigation areas identified by accountable partners</w:t>
            </w:r>
          </w:p>
          <w:p w14:paraId="18F0B052" w14:textId="77777777" w:rsidR="006D7F0B" w:rsidRPr="00F3624E" w:rsidRDefault="006D7F0B" w:rsidP="002D555B">
            <w:pPr>
              <w:pStyle w:val="TableBullet"/>
            </w:pPr>
            <w:r w:rsidRPr="00B8677D">
              <w:rPr>
                <w:color w:val="000000"/>
              </w:rPr>
              <w:t>T</w:t>
            </w:r>
            <w:r w:rsidRPr="00F3624E">
              <w:t>he right mix of solutions identified for prioritised locations (for example, capital, information and warnings, planning scheme amendments and other types of development controls and innovative solutions)</w:t>
            </w:r>
          </w:p>
          <w:p w14:paraId="64A8E7A5" w14:textId="6B48A25B" w:rsidR="006D7F0B" w:rsidRPr="00F3624E" w:rsidRDefault="006D7F0B" w:rsidP="002D555B">
            <w:pPr>
              <w:pStyle w:val="TableBullet"/>
            </w:pPr>
            <w:r w:rsidRPr="00B8677D">
              <w:rPr>
                <w:color w:val="000000"/>
              </w:rPr>
              <w:t>O</w:t>
            </w:r>
            <w:r w:rsidRPr="00F3624E">
              <w:t>pportunities for co</w:t>
            </w:r>
            <w:r w:rsidR="00D779EF">
              <w:noBreakHyphen/>
            </w:r>
            <w:r w:rsidRPr="00F3624E">
              <w:t>delivery identified</w:t>
            </w:r>
          </w:p>
        </w:tc>
        <w:tc>
          <w:tcPr>
            <w:tcW w:w="826" w:type="pct"/>
          </w:tcPr>
          <w:p w14:paraId="20BD0578" w14:textId="3EE74D30" w:rsidR="006D7F0B" w:rsidRPr="00F3624E" w:rsidRDefault="006D7F0B" w:rsidP="00F81E49">
            <w:pPr>
              <w:pStyle w:val="TableBodyText"/>
            </w:pPr>
            <w:r w:rsidRPr="00B8677D">
              <w:rPr>
                <w:color w:val="000000"/>
              </w:rPr>
              <w:t>C</w:t>
            </w:r>
            <w:r w:rsidRPr="00F3624E">
              <w:t>ouncils (local</w:t>
            </w:r>
            <w:r w:rsidR="00B8677D">
              <w:t xml:space="preserve"> </w:t>
            </w:r>
            <w:r w:rsidRPr="00B8677D">
              <w:t>i</w:t>
            </w:r>
            <w:r w:rsidRPr="00F3624E">
              <w:t xml:space="preserve">nfrastructure), </w:t>
            </w:r>
            <w:r w:rsidR="004D0B28">
              <w:t>Melbourne Water</w:t>
            </w:r>
          </w:p>
        </w:tc>
        <w:tc>
          <w:tcPr>
            <w:tcW w:w="730" w:type="pct"/>
          </w:tcPr>
          <w:p w14:paraId="0E877EB9" w14:textId="16CD8980" w:rsidR="006D7F0B" w:rsidRPr="00170AD1" w:rsidRDefault="004D0B28" w:rsidP="00F81E49">
            <w:pPr>
              <w:pStyle w:val="TableBodyText"/>
            </w:pPr>
            <w:r>
              <w:t>Department of Environment, Land, Water and Planning</w:t>
            </w:r>
            <w:r w:rsidR="006D7F0B" w:rsidRPr="00F3624E">
              <w:t>, Victorian Planning Authority</w:t>
            </w:r>
          </w:p>
        </w:tc>
      </w:tr>
    </w:tbl>
    <w:p w14:paraId="7EB9E9E0" w14:textId="14112327" w:rsidR="002D555B" w:rsidRDefault="002D555B" w:rsidP="002D555B">
      <w:pPr>
        <w:pStyle w:val="Caption"/>
      </w:pPr>
      <w:r w:rsidRPr="00B8677D">
        <w:t>I</w:t>
      </w:r>
      <w:r w:rsidRPr="00170AD1">
        <w:t>nfrastructure</w:t>
      </w:r>
    </w:p>
    <w:tbl>
      <w:tblPr>
        <w:tblStyle w:val="TableGrid"/>
        <w:tblW w:w="5000" w:type="pct"/>
        <w:tblLayout w:type="fixed"/>
        <w:tblLook w:val="0620" w:firstRow="1" w:lastRow="0" w:firstColumn="0" w:lastColumn="0" w:noHBand="1" w:noVBand="1"/>
      </w:tblPr>
      <w:tblGrid>
        <w:gridCol w:w="994"/>
        <w:gridCol w:w="2550"/>
        <w:gridCol w:w="3119"/>
        <w:gridCol w:w="1560"/>
        <w:gridCol w:w="1408"/>
      </w:tblGrid>
      <w:tr w:rsidR="002D555B" w:rsidRPr="00B8677D" w14:paraId="4657E715"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7677A4D9" w14:textId="77777777" w:rsidR="002D555B" w:rsidRPr="00F3624E" w:rsidRDefault="002D555B" w:rsidP="006A3AD1">
            <w:pPr>
              <w:pStyle w:val="TableBodyText"/>
            </w:pPr>
            <w:r w:rsidRPr="00B8677D">
              <w:rPr>
                <w:color w:val="000000"/>
              </w:rPr>
              <w:t>N</w:t>
            </w:r>
            <w:r w:rsidRPr="00F3624E">
              <w:t>umber</w:t>
            </w:r>
          </w:p>
        </w:tc>
        <w:tc>
          <w:tcPr>
            <w:tcW w:w="1324" w:type="pct"/>
          </w:tcPr>
          <w:p w14:paraId="66FC17FC" w14:textId="77777777" w:rsidR="002D555B" w:rsidRPr="00F3624E" w:rsidRDefault="002D555B" w:rsidP="006A3AD1">
            <w:pPr>
              <w:pStyle w:val="TableBodyText"/>
            </w:pPr>
            <w:r w:rsidRPr="00B8677D">
              <w:rPr>
                <w:color w:val="000000"/>
              </w:rPr>
              <w:t>A</w:t>
            </w:r>
            <w:r w:rsidRPr="00F3624E">
              <w:t>ction</w:t>
            </w:r>
          </w:p>
        </w:tc>
        <w:tc>
          <w:tcPr>
            <w:tcW w:w="1619" w:type="pct"/>
          </w:tcPr>
          <w:p w14:paraId="703101D3" w14:textId="77777777" w:rsidR="002D555B" w:rsidRPr="00F3624E" w:rsidRDefault="002D555B" w:rsidP="006A3AD1">
            <w:pPr>
              <w:pStyle w:val="TableBodyText"/>
            </w:pPr>
            <w:r w:rsidRPr="00B8677D">
              <w:rPr>
                <w:color w:val="000000"/>
              </w:rPr>
              <w:t>A</w:t>
            </w:r>
            <w:r w:rsidRPr="00F3624E">
              <w:t>ction output</w:t>
            </w:r>
          </w:p>
        </w:tc>
        <w:tc>
          <w:tcPr>
            <w:tcW w:w="810" w:type="pct"/>
          </w:tcPr>
          <w:p w14:paraId="231FEF58" w14:textId="77777777" w:rsidR="002D555B" w:rsidRPr="00F3624E" w:rsidRDefault="002D555B" w:rsidP="006A3AD1">
            <w:pPr>
              <w:pStyle w:val="TableBodyText"/>
            </w:pPr>
            <w:r w:rsidRPr="00B8677D">
              <w:rPr>
                <w:color w:val="000000"/>
              </w:rPr>
              <w:t>L</w:t>
            </w:r>
            <w:r w:rsidRPr="00F3624E">
              <w:t>ead</w:t>
            </w:r>
          </w:p>
        </w:tc>
        <w:tc>
          <w:tcPr>
            <w:tcW w:w="731" w:type="pct"/>
          </w:tcPr>
          <w:p w14:paraId="1B2DC7D5" w14:textId="77777777" w:rsidR="002D555B" w:rsidRPr="00F3624E" w:rsidRDefault="002D555B" w:rsidP="006A3AD1">
            <w:pPr>
              <w:pStyle w:val="TableBodyText"/>
            </w:pPr>
            <w:r w:rsidRPr="00B8677D">
              <w:rPr>
                <w:color w:val="000000"/>
              </w:rPr>
              <w:t>S</w:t>
            </w:r>
            <w:r w:rsidRPr="00F3624E">
              <w:t>upporting</w:t>
            </w:r>
          </w:p>
        </w:tc>
      </w:tr>
      <w:tr w:rsidR="006D7F0B" w:rsidRPr="00B8677D" w14:paraId="43ECE6F6" w14:textId="77777777" w:rsidTr="002C066A">
        <w:tc>
          <w:tcPr>
            <w:tcW w:w="516" w:type="pct"/>
          </w:tcPr>
          <w:p w14:paraId="456ED6B2" w14:textId="77777777" w:rsidR="006D7F0B" w:rsidRPr="002D555B" w:rsidRDefault="006D7F0B" w:rsidP="002D555B">
            <w:pPr>
              <w:pStyle w:val="TableBodyText"/>
            </w:pPr>
            <w:r w:rsidRPr="00B8677D">
              <w:t>3</w:t>
            </w:r>
            <w:r w:rsidRPr="00170AD1">
              <w:t>.2</w:t>
            </w:r>
          </w:p>
        </w:tc>
        <w:tc>
          <w:tcPr>
            <w:tcW w:w="1324" w:type="pct"/>
          </w:tcPr>
          <w:p w14:paraId="482F531D" w14:textId="20CE0E24" w:rsidR="006D7F0B" w:rsidRPr="00170AD1" w:rsidRDefault="006D7F0B" w:rsidP="00F81E49">
            <w:pPr>
              <w:pStyle w:val="TableBodyText"/>
            </w:pPr>
            <w:r w:rsidRPr="00B8677D">
              <w:t>I</w:t>
            </w:r>
            <w:r w:rsidRPr="00170AD1">
              <w:t>nvestigate, develop and deliver place</w:t>
            </w:r>
            <w:r w:rsidR="00D779EF">
              <w:noBreakHyphen/>
            </w:r>
            <w:r w:rsidRPr="00170AD1">
              <w:t>based capital asset solutions where feasible</w:t>
            </w:r>
          </w:p>
        </w:tc>
        <w:tc>
          <w:tcPr>
            <w:tcW w:w="1619" w:type="pct"/>
          </w:tcPr>
          <w:p w14:paraId="5A946151" w14:textId="61D6AC19" w:rsidR="006D7F0B" w:rsidRPr="00170AD1" w:rsidRDefault="006D7F0B" w:rsidP="00F81E49">
            <w:pPr>
              <w:pStyle w:val="TableBodyText"/>
            </w:pPr>
            <w:r w:rsidRPr="00B8677D">
              <w:t>B</w:t>
            </w:r>
            <w:r w:rsidRPr="00170AD1">
              <w:t>est</w:t>
            </w:r>
            <w:r w:rsidR="00D779EF">
              <w:noBreakHyphen/>
            </w:r>
            <w:r w:rsidRPr="00170AD1">
              <w:t>fit asset</w:t>
            </w:r>
            <w:r w:rsidR="00D779EF">
              <w:noBreakHyphen/>
            </w:r>
            <w:r w:rsidRPr="00170AD1">
              <w:t>based solutions identified for</w:t>
            </w:r>
            <w:r>
              <w:t xml:space="preserve"> </w:t>
            </w:r>
            <w:r w:rsidRPr="00170AD1">
              <w:t>selected locations</w:t>
            </w:r>
          </w:p>
          <w:p w14:paraId="09663BD8" w14:textId="2FC97F91" w:rsidR="006D7F0B" w:rsidRPr="00170AD1" w:rsidRDefault="006D7F0B" w:rsidP="00F81E49">
            <w:pPr>
              <w:pStyle w:val="TableBodyText"/>
            </w:pPr>
            <w:r w:rsidRPr="00B8677D">
              <w:t>S</w:t>
            </w:r>
            <w:r w:rsidRPr="00170AD1">
              <w:t>olutions</w:t>
            </w:r>
            <w:r>
              <w:t xml:space="preserve"> </w:t>
            </w:r>
            <w:r w:rsidRPr="00170AD1">
              <w:t>implemented at selected locations</w:t>
            </w:r>
          </w:p>
        </w:tc>
        <w:tc>
          <w:tcPr>
            <w:tcW w:w="810" w:type="pct"/>
          </w:tcPr>
          <w:p w14:paraId="089F2FF9" w14:textId="0708575D" w:rsidR="006D7F0B" w:rsidRPr="00170AD1" w:rsidRDefault="006D7F0B" w:rsidP="00F81E49">
            <w:pPr>
              <w:pStyle w:val="TableBodyText"/>
            </w:pPr>
            <w:r w:rsidRPr="00B8677D">
              <w:t>C</w:t>
            </w:r>
            <w:r w:rsidRPr="00170AD1">
              <w:t>ouncils (local</w:t>
            </w:r>
            <w:r w:rsidR="00B8677D">
              <w:t xml:space="preserve"> </w:t>
            </w:r>
            <w:r w:rsidRPr="00B8677D">
              <w:t>i</w:t>
            </w:r>
            <w:r w:rsidRPr="00170AD1">
              <w:t xml:space="preserve">nfrastructure), </w:t>
            </w:r>
            <w:r w:rsidR="004D0B28">
              <w:t>Melbourne Water</w:t>
            </w:r>
          </w:p>
        </w:tc>
        <w:tc>
          <w:tcPr>
            <w:tcW w:w="731" w:type="pct"/>
          </w:tcPr>
          <w:p w14:paraId="5E00132F" w14:textId="77777777" w:rsidR="006D7F0B" w:rsidRPr="00170AD1" w:rsidRDefault="006D7F0B" w:rsidP="00F81E49">
            <w:pPr>
              <w:pStyle w:val="TableBodyText"/>
            </w:pPr>
            <w:r w:rsidRPr="00B8677D">
              <w:t>R</w:t>
            </w:r>
            <w:r w:rsidRPr="00170AD1">
              <w:t>elevant government departments</w:t>
            </w:r>
          </w:p>
        </w:tc>
      </w:tr>
    </w:tbl>
    <w:p w14:paraId="3D4E372D" w14:textId="6035D297" w:rsidR="002D555B" w:rsidRDefault="002D555B" w:rsidP="002D555B">
      <w:pPr>
        <w:pStyle w:val="Caption"/>
      </w:pPr>
      <w:r w:rsidRPr="00B8677D">
        <w:t>M</w:t>
      </w:r>
      <w:r w:rsidRPr="00170AD1">
        <w:t>aintenance</w:t>
      </w:r>
    </w:p>
    <w:tbl>
      <w:tblPr>
        <w:tblStyle w:val="TableGrid"/>
        <w:tblW w:w="5000" w:type="pct"/>
        <w:tblLayout w:type="fixed"/>
        <w:tblLook w:val="0620" w:firstRow="1" w:lastRow="0" w:firstColumn="0" w:lastColumn="0" w:noHBand="1" w:noVBand="1"/>
      </w:tblPr>
      <w:tblGrid>
        <w:gridCol w:w="994"/>
        <w:gridCol w:w="2550"/>
        <w:gridCol w:w="3119"/>
        <w:gridCol w:w="1560"/>
        <w:gridCol w:w="1408"/>
      </w:tblGrid>
      <w:tr w:rsidR="002D555B" w:rsidRPr="00B8677D" w14:paraId="3137C8A9"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3548ED04" w14:textId="77777777" w:rsidR="002D555B" w:rsidRPr="00F3624E" w:rsidRDefault="002D555B" w:rsidP="006A3AD1">
            <w:pPr>
              <w:pStyle w:val="TableBodyText"/>
            </w:pPr>
            <w:r w:rsidRPr="00B8677D">
              <w:rPr>
                <w:color w:val="000000"/>
              </w:rPr>
              <w:t>N</w:t>
            </w:r>
            <w:r w:rsidRPr="00F3624E">
              <w:t>umber</w:t>
            </w:r>
          </w:p>
        </w:tc>
        <w:tc>
          <w:tcPr>
            <w:tcW w:w="1324" w:type="pct"/>
          </w:tcPr>
          <w:p w14:paraId="49B98ADE" w14:textId="77777777" w:rsidR="002D555B" w:rsidRPr="00F3624E" w:rsidRDefault="002D555B" w:rsidP="006A3AD1">
            <w:pPr>
              <w:pStyle w:val="TableBodyText"/>
            </w:pPr>
            <w:r w:rsidRPr="00B8677D">
              <w:rPr>
                <w:color w:val="000000"/>
              </w:rPr>
              <w:t>A</w:t>
            </w:r>
            <w:r w:rsidRPr="00F3624E">
              <w:t>ction</w:t>
            </w:r>
          </w:p>
        </w:tc>
        <w:tc>
          <w:tcPr>
            <w:tcW w:w="1619" w:type="pct"/>
          </w:tcPr>
          <w:p w14:paraId="6E114D5F" w14:textId="77777777" w:rsidR="002D555B" w:rsidRPr="00F3624E" w:rsidRDefault="002D555B" w:rsidP="006A3AD1">
            <w:pPr>
              <w:pStyle w:val="TableBodyText"/>
            </w:pPr>
            <w:r w:rsidRPr="00B8677D">
              <w:rPr>
                <w:color w:val="000000"/>
              </w:rPr>
              <w:t>A</w:t>
            </w:r>
            <w:r w:rsidRPr="00F3624E">
              <w:t>ction output</w:t>
            </w:r>
          </w:p>
        </w:tc>
        <w:tc>
          <w:tcPr>
            <w:tcW w:w="810" w:type="pct"/>
          </w:tcPr>
          <w:p w14:paraId="28D236D7" w14:textId="77777777" w:rsidR="002D555B" w:rsidRPr="00F3624E" w:rsidRDefault="002D555B" w:rsidP="006A3AD1">
            <w:pPr>
              <w:pStyle w:val="TableBodyText"/>
            </w:pPr>
            <w:r w:rsidRPr="00B8677D">
              <w:rPr>
                <w:color w:val="000000"/>
              </w:rPr>
              <w:t>L</w:t>
            </w:r>
            <w:r w:rsidRPr="00F3624E">
              <w:t>ead</w:t>
            </w:r>
          </w:p>
        </w:tc>
        <w:tc>
          <w:tcPr>
            <w:tcW w:w="731" w:type="pct"/>
          </w:tcPr>
          <w:p w14:paraId="238E9D5D" w14:textId="77777777" w:rsidR="002D555B" w:rsidRPr="00F3624E" w:rsidRDefault="002D555B" w:rsidP="006A3AD1">
            <w:pPr>
              <w:pStyle w:val="TableBodyText"/>
            </w:pPr>
            <w:r w:rsidRPr="00B8677D">
              <w:rPr>
                <w:color w:val="000000"/>
              </w:rPr>
              <w:t>S</w:t>
            </w:r>
            <w:r w:rsidRPr="00F3624E">
              <w:t>upporting</w:t>
            </w:r>
          </w:p>
        </w:tc>
      </w:tr>
      <w:tr w:rsidR="006D7F0B" w:rsidRPr="00B8677D" w14:paraId="34C9E8E1" w14:textId="77777777" w:rsidTr="002C066A">
        <w:tc>
          <w:tcPr>
            <w:tcW w:w="516" w:type="pct"/>
          </w:tcPr>
          <w:p w14:paraId="59972085" w14:textId="77777777" w:rsidR="006D7F0B" w:rsidRPr="002D555B" w:rsidRDefault="006D7F0B" w:rsidP="002D555B">
            <w:pPr>
              <w:pStyle w:val="TableBodyText"/>
            </w:pPr>
            <w:r w:rsidRPr="00B8677D">
              <w:t>3</w:t>
            </w:r>
            <w:r w:rsidRPr="00170AD1">
              <w:t>.3</w:t>
            </w:r>
          </w:p>
        </w:tc>
        <w:tc>
          <w:tcPr>
            <w:tcW w:w="1324" w:type="pct"/>
          </w:tcPr>
          <w:p w14:paraId="15C762B0" w14:textId="77777777" w:rsidR="006D7F0B" w:rsidRPr="00170AD1" w:rsidRDefault="006D7F0B" w:rsidP="00F81E49">
            <w:pPr>
              <w:pStyle w:val="TableBodyText"/>
            </w:pPr>
            <w:r w:rsidRPr="00B8677D">
              <w:t>D</w:t>
            </w:r>
            <w:r w:rsidRPr="00170AD1">
              <w:t>evelop and deliver flood and drainage infrastructure maintenance programs</w:t>
            </w:r>
          </w:p>
        </w:tc>
        <w:tc>
          <w:tcPr>
            <w:tcW w:w="1619" w:type="pct"/>
          </w:tcPr>
          <w:p w14:paraId="1D21C1A5" w14:textId="77777777" w:rsidR="006D7F0B" w:rsidRPr="00170AD1" w:rsidRDefault="006D7F0B" w:rsidP="00F81E49">
            <w:pPr>
              <w:pStyle w:val="TableBodyText"/>
            </w:pPr>
            <w:r w:rsidRPr="00B8677D">
              <w:t>M</w:t>
            </w:r>
            <w:r w:rsidRPr="00170AD1">
              <w:t>aintenance program defined for each organisation</w:t>
            </w:r>
          </w:p>
          <w:p w14:paraId="330EAA43" w14:textId="32685E2A" w:rsidR="006D7F0B" w:rsidRPr="00170AD1" w:rsidRDefault="006D7F0B" w:rsidP="00F81E49">
            <w:pPr>
              <w:pStyle w:val="TableBodyText"/>
            </w:pPr>
            <w:r w:rsidRPr="00B8677D">
              <w:t>M</w:t>
            </w:r>
            <w:r w:rsidRPr="00170AD1">
              <w:t>aintenance program delivered</w:t>
            </w:r>
            <w:r>
              <w:t xml:space="preserve"> </w:t>
            </w:r>
            <w:r w:rsidRPr="00170AD1">
              <w:t>for</w:t>
            </w:r>
            <w:r>
              <w:t xml:space="preserve"> </w:t>
            </w:r>
            <w:r w:rsidRPr="00170AD1">
              <w:t>flood and drainage assets</w:t>
            </w:r>
          </w:p>
        </w:tc>
        <w:tc>
          <w:tcPr>
            <w:tcW w:w="810" w:type="pct"/>
          </w:tcPr>
          <w:p w14:paraId="182B056C" w14:textId="7E72A55F" w:rsidR="006D7F0B" w:rsidRPr="00170AD1" w:rsidRDefault="006D7F0B" w:rsidP="00F81E49">
            <w:pPr>
              <w:pStyle w:val="TableBodyText"/>
            </w:pPr>
            <w:r w:rsidRPr="00B8677D">
              <w:t>C</w:t>
            </w:r>
            <w:r w:rsidRPr="00170AD1">
              <w:t>ouncils (local</w:t>
            </w:r>
            <w:r w:rsidR="00B8677D">
              <w:t xml:space="preserve"> </w:t>
            </w:r>
            <w:r w:rsidRPr="00B8677D">
              <w:t>i</w:t>
            </w:r>
            <w:r w:rsidRPr="00170AD1">
              <w:t xml:space="preserve">nfrastructure), </w:t>
            </w:r>
            <w:r w:rsidR="004D0B28">
              <w:t>Melbourne Water</w:t>
            </w:r>
          </w:p>
        </w:tc>
        <w:tc>
          <w:tcPr>
            <w:tcW w:w="731" w:type="pct"/>
          </w:tcPr>
          <w:p w14:paraId="457BADDE" w14:textId="0487A5B7" w:rsidR="006D7F0B" w:rsidRPr="00170AD1" w:rsidRDefault="006D7F0B" w:rsidP="00F81E49">
            <w:pPr>
              <w:pStyle w:val="TableBodyText"/>
            </w:pPr>
            <w:r w:rsidRPr="00B8677D">
              <w:t>C</w:t>
            </w:r>
            <w:r w:rsidRPr="00170AD1">
              <w:t xml:space="preserve">ouncils, </w:t>
            </w:r>
            <w:r w:rsidR="004D0B28">
              <w:t>Melbourne Water</w:t>
            </w:r>
          </w:p>
        </w:tc>
      </w:tr>
    </w:tbl>
    <w:p w14:paraId="7CA79C79" w14:textId="5C0F2196" w:rsidR="002D555B" w:rsidRDefault="002D555B" w:rsidP="002D555B">
      <w:pPr>
        <w:pStyle w:val="Caption"/>
      </w:pPr>
      <w:r w:rsidRPr="00B8677D">
        <w:t>I</w:t>
      </w:r>
      <w:r w:rsidRPr="00170AD1">
        <w:t>nnovation</w:t>
      </w:r>
    </w:p>
    <w:tbl>
      <w:tblPr>
        <w:tblStyle w:val="TableGrid"/>
        <w:tblW w:w="5000" w:type="pct"/>
        <w:tblLook w:val="0620" w:firstRow="1" w:lastRow="0" w:firstColumn="0" w:lastColumn="0" w:noHBand="1" w:noVBand="1"/>
      </w:tblPr>
      <w:tblGrid>
        <w:gridCol w:w="994"/>
        <w:gridCol w:w="2550"/>
        <w:gridCol w:w="3119"/>
        <w:gridCol w:w="1560"/>
        <w:gridCol w:w="1408"/>
      </w:tblGrid>
      <w:tr w:rsidR="002D555B" w:rsidRPr="00B8677D" w14:paraId="50C0C567"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4419C6FF" w14:textId="77777777" w:rsidR="002D555B" w:rsidRPr="00F3624E" w:rsidRDefault="002D555B" w:rsidP="006A3AD1">
            <w:pPr>
              <w:pStyle w:val="TableBodyText"/>
            </w:pPr>
            <w:r w:rsidRPr="00B8677D">
              <w:rPr>
                <w:color w:val="000000"/>
              </w:rPr>
              <w:t>N</w:t>
            </w:r>
            <w:r w:rsidRPr="00F3624E">
              <w:t>umber</w:t>
            </w:r>
          </w:p>
        </w:tc>
        <w:tc>
          <w:tcPr>
            <w:tcW w:w="1324" w:type="pct"/>
          </w:tcPr>
          <w:p w14:paraId="2BF4090B" w14:textId="77777777" w:rsidR="002D555B" w:rsidRPr="00F3624E" w:rsidRDefault="002D555B" w:rsidP="006A3AD1">
            <w:pPr>
              <w:pStyle w:val="TableBodyText"/>
            </w:pPr>
            <w:r w:rsidRPr="00B8677D">
              <w:rPr>
                <w:color w:val="000000"/>
              </w:rPr>
              <w:t>A</w:t>
            </w:r>
            <w:r w:rsidRPr="00F3624E">
              <w:t>ction</w:t>
            </w:r>
          </w:p>
        </w:tc>
        <w:tc>
          <w:tcPr>
            <w:tcW w:w="1619" w:type="pct"/>
          </w:tcPr>
          <w:p w14:paraId="4C0BADC2" w14:textId="77777777" w:rsidR="002D555B" w:rsidRPr="00F3624E" w:rsidRDefault="002D555B" w:rsidP="006A3AD1">
            <w:pPr>
              <w:pStyle w:val="TableBodyText"/>
            </w:pPr>
            <w:r w:rsidRPr="00B8677D">
              <w:rPr>
                <w:color w:val="000000"/>
              </w:rPr>
              <w:t>A</w:t>
            </w:r>
            <w:r w:rsidRPr="00F3624E">
              <w:t>ction output</w:t>
            </w:r>
          </w:p>
        </w:tc>
        <w:tc>
          <w:tcPr>
            <w:tcW w:w="810" w:type="pct"/>
          </w:tcPr>
          <w:p w14:paraId="7715BF3E" w14:textId="77777777" w:rsidR="002D555B" w:rsidRPr="00F3624E" w:rsidRDefault="002D555B" w:rsidP="006A3AD1">
            <w:pPr>
              <w:pStyle w:val="TableBodyText"/>
            </w:pPr>
            <w:r w:rsidRPr="00B8677D">
              <w:rPr>
                <w:color w:val="000000"/>
              </w:rPr>
              <w:t>L</w:t>
            </w:r>
            <w:r w:rsidRPr="00F3624E">
              <w:t>ead</w:t>
            </w:r>
          </w:p>
        </w:tc>
        <w:tc>
          <w:tcPr>
            <w:tcW w:w="731" w:type="pct"/>
          </w:tcPr>
          <w:p w14:paraId="1856B093" w14:textId="77777777" w:rsidR="002D555B" w:rsidRPr="00F3624E" w:rsidRDefault="002D555B" w:rsidP="006A3AD1">
            <w:pPr>
              <w:pStyle w:val="TableBodyText"/>
            </w:pPr>
            <w:r w:rsidRPr="00B8677D">
              <w:rPr>
                <w:color w:val="000000"/>
              </w:rPr>
              <w:t>S</w:t>
            </w:r>
            <w:r w:rsidRPr="00F3624E">
              <w:t>upporting</w:t>
            </w:r>
          </w:p>
        </w:tc>
      </w:tr>
      <w:tr w:rsidR="006D7F0B" w:rsidRPr="00B8677D" w14:paraId="6DFBAAF8" w14:textId="77777777" w:rsidTr="002C066A">
        <w:tc>
          <w:tcPr>
            <w:tcW w:w="516" w:type="pct"/>
          </w:tcPr>
          <w:p w14:paraId="7C5EA180" w14:textId="77777777" w:rsidR="006D7F0B" w:rsidRPr="002D555B" w:rsidRDefault="006D7F0B" w:rsidP="002D555B">
            <w:pPr>
              <w:pStyle w:val="TableBodyText"/>
            </w:pPr>
            <w:r w:rsidRPr="002D555B">
              <w:t>3.4</w:t>
            </w:r>
          </w:p>
        </w:tc>
        <w:tc>
          <w:tcPr>
            <w:tcW w:w="1324" w:type="pct"/>
          </w:tcPr>
          <w:p w14:paraId="556699DE" w14:textId="77777777" w:rsidR="006D7F0B" w:rsidRPr="00170AD1" w:rsidRDefault="006D7F0B" w:rsidP="00F81E49">
            <w:pPr>
              <w:pStyle w:val="TableBodyText"/>
            </w:pPr>
            <w:r w:rsidRPr="00B8677D">
              <w:t>I</w:t>
            </w:r>
            <w:r w:rsidRPr="00170AD1">
              <w:t>dentify new opportunities and innovations to mitigate flooding and its effects and assess their feasibility</w:t>
            </w:r>
          </w:p>
        </w:tc>
        <w:tc>
          <w:tcPr>
            <w:tcW w:w="1619" w:type="pct"/>
          </w:tcPr>
          <w:p w14:paraId="5C29C8EA" w14:textId="0CB76C39" w:rsidR="006D7F0B" w:rsidRPr="00170AD1" w:rsidRDefault="006D7F0B" w:rsidP="00F81E49">
            <w:pPr>
              <w:pStyle w:val="TableBodyText"/>
            </w:pPr>
            <w:r w:rsidRPr="00B8677D">
              <w:t>C</w:t>
            </w:r>
            <w:r w:rsidRPr="00170AD1">
              <w:t>ase</w:t>
            </w:r>
            <w:r w:rsidR="00D779EF">
              <w:noBreakHyphen/>
            </w:r>
            <w:r w:rsidRPr="00170AD1">
              <w:t>studies, environment scan completed</w:t>
            </w:r>
          </w:p>
          <w:p w14:paraId="4A0DAF18" w14:textId="77777777" w:rsidR="006D7F0B" w:rsidRPr="00170AD1" w:rsidRDefault="006D7F0B" w:rsidP="00F81E49">
            <w:pPr>
              <w:pStyle w:val="TableBodyText"/>
            </w:pPr>
            <w:r w:rsidRPr="00B8677D">
              <w:t>I</w:t>
            </w:r>
            <w:r w:rsidRPr="00170AD1">
              <w:t>ndustry networks and partnerships established</w:t>
            </w:r>
          </w:p>
          <w:p w14:paraId="0A030FC0" w14:textId="77777777" w:rsidR="006D7F0B" w:rsidRPr="00170AD1" w:rsidRDefault="006D7F0B" w:rsidP="00F81E49">
            <w:pPr>
              <w:pStyle w:val="TableBodyText"/>
            </w:pPr>
            <w:r w:rsidRPr="00B8677D">
              <w:t>N</w:t>
            </w:r>
            <w:r w:rsidRPr="00170AD1">
              <w:t>ew funding models established</w:t>
            </w:r>
          </w:p>
        </w:tc>
        <w:tc>
          <w:tcPr>
            <w:tcW w:w="810" w:type="pct"/>
          </w:tcPr>
          <w:p w14:paraId="327FFF09" w14:textId="3CD86B5B" w:rsidR="006D7F0B" w:rsidRPr="00170AD1" w:rsidRDefault="006D7F0B" w:rsidP="00F81E49">
            <w:pPr>
              <w:pStyle w:val="TableBodyText"/>
            </w:pPr>
            <w:r w:rsidRPr="00B8677D">
              <w:t>C</w:t>
            </w:r>
            <w:r w:rsidRPr="00170AD1">
              <w:t xml:space="preserve">ouncils, </w:t>
            </w:r>
            <w:r w:rsidR="004D0B28">
              <w:t>Melbourne Water</w:t>
            </w:r>
          </w:p>
        </w:tc>
        <w:tc>
          <w:tcPr>
            <w:tcW w:w="731" w:type="pct"/>
          </w:tcPr>
          <w:p w14:paraId="7367BE47" w14:textId="77777777" w:rsidR="006D7F0B" w:rsidRPr="00170AD1" w:rsidRDefault="006D7F0B" w:rsidP="00F81E49">
            <w:pPr>
              <w:pStyle w:val="TableBodyText"/>
            </w:pPr>
            <w:r w:rsidRPr="00B8677D">
              <w:t>N</w:t>
            </w:r>
            <w:r w:rsidRPr="00170AD1">
              <w:t>/A</w:t>
            </w:r>
          </w:p>
        </w:tc>
      </w:tr>
      <w:tr w:rsidR="006D7F0B" w:rsidRPr="00B8677D" w14:paraId="7B728D98" w14:textId="77777777" w:rsidTr="002C066A">
        <w:tc>
          <w:tcPr>
            <w:tcW w:w="516" w:type="pct"/>
          </w:tcPr>
          <w:p w14:paraId="6ADACBA0" w14:textId="77777777" w:rsidR="006D7F0B" w:rsidRPr="002D555B" w:rsidRDefault="006D7F0B" w:rsidP="002D555B">
            <w:pPr>
              <w:pStyle w:val="TableBodyText"/>
            </w:pPr>
            <w:r w:rsidRPr="002D555B">
              <w:lastRenderedPageBreak/>
              <w:t>3.5</w:t>
            </w:r>
          </w:p>
        </w:tc>
        <w:tc>
          <w:tcPr>
            <w:tcW w:w="1324" w:type="pct"/>
          </w:tcPr>
          <w:p w14:paraId="54F6B829" w14:textId="1645F1A7" w:rsidR="006D7F0B" w:rsidRPr="00170AD1" w:rsidRDefault="006D7F0B" w:rsidP="00F81E49">
            <w:pPr>
              <w:pStyle w:val="TableBodyText"/>
            </w:pPr>
            <w:r w:rsidRPr="00B8677D">
              <w:t>P</w:t>
            </w:r>
            <w:r w:rsidRPr="00170AD1">
              <w:t>ilot feasible place</w:t>
            </w:r>
            <w:r w:rsidR="00D779EF">
              <w:noBreakHyphen/>
            </w:r>
            <w:r w:rsidRPr="00170AD1">
              <w:t>based opportunities and innovations to mitigate flooding and</w:t>
            </w:r>
            <w:r w:rsidR="00F3624E">
              <w:t xml:space="preserve"> </w:t>
            </w:r>
            <w:r w:rsidRPr="00F3624E">
              <w:t>i</w:t>
            </w:r>
            <w:r w:rsidRPr="00170AD1">
              <w:t>ts</w:t>
            </w:r>
            <w:r>
              <w:t xml:space="preserve"> </w:t>
            </w:r>
            <w:r w:rsidRPr="00170AD1">
              <w:t>effects</w:t>
            </w:r>
          </w:p>
        </w:tc>
        <w:tc>
          <w:tcPr>
            <w:tcW w:w="1619" w:type="pct"/>
          </w:tcPr>
          <w:p w14:paraId="1803EA71" w14:textId="157944D3" w:rsidR="006D7F0B" w:rsidRPr="00170AD1" w:rsidRDefault="006D7F0B" w:rsidP="00F81E49">
            <w:pPr>
              <w:pStyle w:val="TableBodyText"/>
            </w:pPr>
            <w:r w:rsidRPr="00B8677D">
              <w:t>P</w:t>
            </w:r>
            <w:r w:rsidRPr="00170AD1">
              <w:t>rojects</w:t>
            </w:r>
            <w:r>
              <w:t xml:space="preserve"> </w:t>
            </w:r>
            <w:r w:rsidRPr="00170AD1">
              <w:t>delivered</w:t>
            </w:r>
          </w:p>
          <w:p w14:paraId="6945B9F4" w14:textId="7F31B402" w:rsidR="006D7F0B" w:rsidRPr="00170AD1" w:rsidRDefault="006D7F0B" w:rsidP="00F81E49">
            <w:pPr>
              <w:pStyle w:val="TableBodyText"/>
            </w:pPr>
            <w:r w:rsidRPr="00B8677D">
              <w:t>C</w:t>
            </w:r>
            <w:r w:rsidRPr="00170AD1">
              <w:t>ase</w:t>
            </w:r>
            <w:r w:rsidR="00D779EF">
              <w:noBreakHyphen/>
            </w:r>
            <w:r w:rsidRPr="00170AD1">
              <w:t>studies and learnings captured</w:t>
            </w:r>
          </w:p>
          <w:p w14:paraId="32FBBBBB" w14:textId="3D4D5CC2" w:rsidR="006D7F0B" w:rsidRPr="00170AD1" w:rsidRDefault="006D7F0B" w:rsidP="00F81E49">
            <w:pPr>
              <w:pStyle w:val="TableBodyText"/>
            </w:pPr>
            <w:r w:rsidRPr="00B8677D">
              <w:t>F</w:t>
            </w:r>
            <w:r w:rsidRPr="00170AD1">
              <w:t>easible approaches</w:t>
            </w:r>
            <w:r>
              <w:t xml:space="preserve"> </w:t>
            </w:r>
            <w:r w:rsidRPr="00170AD1">
              <w:t>are transitioned to business</w:t>
            </w:r>
            <w:r w:rsidR="00D779EF">
              <w:noBreakHyphen/>
            </w:r>
            <w:r w:rsidRPr="00170AD1">
              <w:t>as</w:t>
            </w:r>
            <w:r w:rsidR="00D779EF">
              <w:noBreakHyphen/>
            </w:r>
            <w:r w:rsidRPr="00170AD1">
              <w:t>usual</w:t>
            </w:r>
          </w:p>
        </w:tc>
        <w:tc>
          <w:tcPr>
            <w:tcW w:w="810" w:type="pct"/>
          </w:tcPr>
          <w:p w14:paraId="7E5DB299" w14:textId="43B13D45" w:rsidR="006D7F0B" w:rsidRPr="00170AD1" w:rsidRDefault="006D7F0B" w:rsidP="00F81E49">
            <w:pPr>
              <w:pStyle w:val="TableBodyText"/>
            </w:pPr>
            <w:r w:rsidRPr="00B8677D">
              <w:t>C</w:t>
            </w:r>
            <w:r w:rsidRPr="00170AD1">
              <w:t xml:space="preserve">ouncils, </w:t>
            </w:r>
            <w:r w:rsidR="004D0B28">
              <w:t>Melbourne Water</w:t>
            </w:r>
          </w:p>
        </w:tc>
        <w:tc>
          <w:tcPr>
            <w:tcW w:w="731" w:type="pct"/>
          </w:tcPr>
          <w:p w14:paraId="6B99843A" w14:textId="641982A2" w:rsidR="006D7F0B" w:rsidRPr="00170AD1" w:rsidRDefault="006D7F0B" w:rsidP="00F81E49">
            <w:pPr>
              <w:pStyle w:val="TableBodyText"/>
            </w:pPr>
            <w:r w:rsidRPr="00B8677D">
              <w:t>W</w:t>
            </w:r>
            <w:r w:rsidRPr="00170AD1">
              <w:t>ater</w:t>
            </w:r>
            <w:r>
              <w:t xml:space="preserve"> </w:t>
            </w:r>
            <w:r w:rsidRPr="00170AD1">
              <w:t>Retailers</w:t>
            </w:r>
          </w:p>
        </w:tc>
      </w:tr>
      <w:tr w:rsidR="006D7F0B" w:rsidRPr="00B8677D" w14:paraId="0F53C769" w14:textId="77777777" w:rsidTr="002C066A">
        <w:tc>
          <w:tcPr>
            <w:tcW w:w="516" w:type="pct"/>
          </w:tcPr>
          <w:p w14:paraId="74AEE90A" w14:textId="77777777" w:rsidR="006D7F0B" w:rsidRPr="002D555B" w:rsidRDefault="006D7F0B" w:rsidP="002D555B">
            <w:pPr>
              <w:pStyle w:val="TableBodyText"/>
            </w:pPr>
            <w:r w:rsidRPr="002D555B">
              <w:t>3.6</w:t>
            </w:r>
          </w:p>
        </w:tc>
        <w:tc>
          <w:tcPr>
            <w:tcW w:w="1324" w:type="pct"/>
          </w:tcPr>
          <w:p w14:paraId="752F2954" w14:textId="77777777" w:rsidR="006D7F0B" w:rsidRPr="00170AD1" w:rsidRDefault="006D7F0B" w:rsidP="00F81E49">
            <w:pPr>
              <w:pStyle w:val="TableBodyText"/>
            </w:pPr>
            <w:r w:rsidRPr="00B8677D">
              <w:t>D</w:t>
            </w:r>
            <w:r w:rsidRPr="00170AD1">
              <w:t>evelop information (for home owners) to consider flood mitigation options for retrofitting existing homes to enhance flood resilience</w:t>
            </w:r>
          </w:p>
        </w:tc>
        <w:tc>
          <w:tcPr>
            <w:tcW w:w="1619" w:type="pct"/>
          </w:tcPr>
          <w:p w14:paraId="28382849" w14:textId="25DFAAAF" w:rsidR="006D7F0B" w:rsidRPr="00170AD1" w:rsidRDefault="006D7F0B" w:rsidP="00F81E49">
            <w:pPr>
              <w:pStyle w:val="TableBodyText"/>
            </w:pPr>
            <w:r w:rsidRPr="00B8677D">
              <w:t>F</w:t>
            </w:r>
            <w:r w:rsidRPr="00170AD1">
              <w:t>lood mitigation information given</w:t>
            </w:r>
            <w:r w:rsidR="00F3624E">
              <w:t xml:space="preserve"> </w:t>
            </w:r>
            <w:r w:rsidRPr="00F3624E">
              <w:t>f</w:t>
            </w:r>
            <w:r w:rsidRPr="00170AD1">
              <w:t>or</w:t>
            </w:r>
            <w:r>
              <w:t xml:space="preserve"> </w:t>
            </w:r>
            <w:r w:rsidRPr="00170AD1">
              <w:t>retrofits</w:t>
            </w:r>
            <w:r>
              <w:t xml:space="preserve"> </w:t>
            </w:r>
            <w:r w:rsidRPr="00170AD1">
              <w:t>to improve flood resilience</w:t>
            </w:r>
          </w:p>
          <w:p w14:paraId="0D6E39B6" w14:textId="77777777" w:rsidR="006D7F0B" w:rsidRPr="00170AD1" w:rsidRDefault="006D7F0B" w:rsidP="00F81E49">
            <w:pPr>
              <w:pStyle w:val="TableBodyText"/>
            </w:pPr>
            <w:r w:rsidRPr="00B8677D">
              <w:t>A</w:t>
            </w:r>
            <w:r w:rsidRPr="00170AD1">
              <w:t>gency learning and capacity for appropriate flood mitigation options increased</w:t>
            </w:r>
          </w:p>
          <w:p w14:paraId="58A8AFA4" w14:textId="42FF4F8C" w:rsidR="006D7F0B" w:rsidRPr="00170AD1" w:rsidRDefault="006D7F0B" w:rsidP="00F81E49">
            <w:pPr>
              <w:pStyle w:val="TableBodyText"/>
            </w:pPr>
            <w:r w:rsidRPr="00B8677D">
              <w:t>A</w:t>
            </w:r>
            <w:r w:rsidRPr="00170AD1">
              <w:t>ll</w:t>
            </w:r>
            <w:r>
              <w:t xml:space="preserve"> </w:t>
            </w:r>
            <w:r w:rsidRPr="00170AD1">
              <w:t>new</w:t>
            </w:r>
            <w:r>
              <w:t xml:space="preserve"> </w:t>
            </w:r>
            <w:r w:rsidRPr="00170AD1">
              <w:t>builds continue to</w:t>
            </w:r>
            <w:r>
              <w:t xml:space="preserve"> </w:t>
            </w:r>
            <w:r w:rsidRPr="00170AD1">
              <w:t>meet flood level requirements</w:t>
            </w:r>
          </w:p>
        </w:tc>
        <w:tc>
          <w:tcPr>
            <w:tcW w:w="810" w:type="pct"/>
          </w:tcPr>
          <w:p w14:paraId="5A670D14" w14:textId="67F37F2F" w:rsidR="006D7F0B" w:rsidRPr="00170AD1" w:rsidRDefault="004D0B28" w:rsidP="00F81E49">
            <w:pPr>
              <w:pStyle w:val="TableBodyText"/>
            </w:pPr>
            <w:r>
              <w:t>Melbourne Water</w:t>
            </w:r>
          </w:p>
        </w:tc>
        <w:tc>
          <w:tcPr>
            <w:tcW w:w="731" w:type="pct"/>
          </w:tcPr>
          <w:p w14:paraId="3E6DA4B0" w14:textId="11364E04"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Insurance Council of Australia</w:t>
            </w:r>
          </w:p>
        </w:tc>
      </w:tr>
    </w:tbl>
    <w:p w14:paraId="0726199E" w14:textId="4FAD661D" w:rsidR="006D7F0B" w:rsidRPr="00170AD1" w:rsidRDefault="006D7F0B" w:rsidP="002C066A">
      <w:pPr>
        <w:pStyle w:val="Heading2"/>
        <w:spacing w:after="120"/>
      </w:pPr>
      <w:bookmarkStart w:id="11" w:name="_Toc81905695"/>
      <w:r w:rsidRPr="00B8677D">
        <w:t>F</w:t>
      </w:r>
      <w:r w:rsidR="00D40895" w:rsidRPr="00170AD1">
        <w:t>ocus</w:t>
      </w:r>
      <w:r>
        <w:t xml:space="preserve"> </w:t>
      </w:r>
      <w:r w:rsidR="00D40895" w:rsidRPr="00170AD1">
        <w:t>area</w:t>
      </w:r>
      <w:r>
        <w:t xml:space="preserve"> </w:t>
      </w:r>
      <w:r w:rsidRPr="00170AD1">
        <w:t>4</w:t>
      </w:r>
      <w:r>
        <w:t xml:space="preserve"> </w:t>
      </w:r>
      <w:r w:rsidRPr="00170AD1">
        <w:t>Land use planning</w:t>
      </w:r>
      <w:bookmarkEnd w:id="11"/>
    </w:p>
    <w:p w14:paraId="5BB16B9C" w14:textId="07902EB5" w:rsidR="006D7F0B" w:rsidRPr="00170AD1" w:rsidRDefault="006D7F0B" w:rsidP="002C066A">
      <w:pPr>
        <w:pStyle w:val="BodyText"/>
        <w:spacing w:before="120" w:after="120"/>
      </w:pPr>
      <w:r w:rsidRPr="00B8677D">
        <w:t>T</w:t>
      </w:r>
      <w:r w:rsidRPr="00170AD1">
        <w:t>he land use planning</w:t>
      </w:r>
      <w:r>
        <w:t xml:space="preserve"> </w:t>
      </w:r>
      <w:r w:rsidRPr="00170AD1">
        <w:t>system involves a range of policy instruments including legislation, regulation, policy, strategic planning,</w:t>
      </w:r>
      <w:r>
        <w:t xml:space="preserve"> </w:t>
      </w:r>
      <w:r w:rsidRPr="00170AD1">
        <w:t>guidelines and standards</w:t>
      </w:r>
      <w:r>
        <w:t xml:space="preserve"> </w:t>
      </w:r>
      <w:r w:rsidRPr="00170AD1">
        <w:t>to</w:t>
      </w:r>
      <w:r>
        <w:t xml:space="preserve"> </w:t>
      </w:r>
      <w:r w:rsidRPr="00170AD1">
        <w:t>guide and manage land use and development.</w:t>
      </w:r>
      <w:r>
        <w:t xml:space="preserve"> </w:t>
      </w:r>
      <w:r w:rsidRPr="00170AD1">
        <w:t>Partners use these instruments, relevant to their roles and responsibilities. In most cases, councils manage the planning scheme for their municipality.</w:t>
      </w:r>
    </w:p>
    <w:p w14:paraId="407A15C4" w14:textId="15293832" w:rsidR="006D7F0B" w:rsidRPr="00170AD1" w:rsidRDefault="006D7F0B" w:rsidP="002C066A">
      <w:pPr>
        <w:pStyle w:val="BodyText"/>
        <w:spacing w:before="120" w:after="120"/>
      </w:pPr>
      <w:r w:rsidRPr="00B8677D">
        <w:t>W</w:t>
      </w:r>
      <w:r w:rsidRPr="00170AD1">
        <w:t>e</w:t>
      </w:r>
      <w:r>
        <w:t xml:space="preserve"> </w:t>
      </w:r>
      <w:r w:rsidRPr="00170AD1">
        <w:t>will:</w:t>
      </w:r>
    </w:p>
    <w:p w14:paraId="26A1CEBB" w14:textId="1199117B" w:rsidR="006D7F0B" w:rsidRPr="00170AD1" w:rsidRDefault="006D7F0B" w:rsidP="006D7F0B">
      <w:pPr>
        <w:pStyle w:val="ListBullet"/>
      </w:pPr>
      <w:r w:rsidRPr="00B8677D">
        <w:t>e</w:t>
      </w:r>
      <w:r w:rsidRPr="00170AD1">
        <w:t>xpedite the approach to planning scheme amendments for flood controls</w:t>
      </w:r>
      <w:r>
        <w:t xml:space="preserve"> </w:t>
      </w:r>
      <w:r w:rsidRPr="00170AD1">
        <w:t>to</w:t>
      </w:r>
      <w:r>
        <w:t xml:space="preserve"> </w:t>
      </w:r>
      <w:r w:rsidRPr="00170AD1">
        <w:t>ensure flood</w:t>
      </w:r>
      <w:r>
        <w:t xml:space="preserve"> </w:t>
      </w:r>
      <w:r w:rsidRPr="00170AD1">
        <w:t>mapping</w:t>
      </w:r>
      <w:r>
        <w:t xml:space="preserve"> </w:t>
      </w:r>
      <w:r w:rsidRPr="00170AD1">
        <w:t>can</w:t>
      </w:r>
      <w:r>
        <w:t xml:space="preserve"> </w:t>
      </w:r>
      <w:r w:rsidRPr="00170AD1">
        <w:t>be more readily incorporated into the planning system and actively supports councils in</w:t>
      </w:r>
      <w:r>
        <w:t xml:space="preserve"> </w:t>
      </w:r>
      <w:r w:rsidRPr="00170AD1">
        <w:t>engaging with affected parts of the community.</w:t>
      </w:r>
    </w:p>
    <w:p w14:paraId="028F6906" w14:textId="134D20E3" w:rsidR="006D7F0B" w:rsidRPr="00170AD1" w:rsidRDefault="006D7F0B" w:rsidP="00214B0A">
      <w:pPr>
        <w:pStyle w:val="ListBullet"/>
      </w:pPr>
      <w:r w:rsidRPr="00B8677D">
        <w:t>b</w:t>
      </w:r>
      <w:r w:rsidRPr="00170AD1">
        <w:t>y 2026, apply best practice climate change</w:t>
      </w:r>
      <w:r>
        <w:t xml:space="preserve"> </w:t>
      </w:r>
      <w:r w:rsidRPr="00170AD1">
        <w:t>flood</w:t>
      </w:r>
      <w:r>
        <w:t xml:space="preserve"> </w:t>
      </w:r>
      <w:r w:rsidRPr="00170AD1">
        <w:t>modelling</w:t>
      </w:r>
      <w:r>
        <w:t xml:space="preserve"> </w:t>
      </w:r>
      <w:r w:rsidRPr="00170AD1">
        <w:t>in</w:t>
      </w:r>
      <w:r>
        <w:t xml:space="preserve"> </w:t>
      </w:r>
      <w:r w:rsidRPr="00170AD1">
        <w:t>all flood</w:t>
      </w:r>
      <w:r w:rsidR="00D779EF">
        <w:noBreakHyphen/>
      </w:r>
      <w:r w:rsidRPr="00170AD1">
        <w:t>related planning scheme amendments and emerging greenfield development schemes.</w:t>
      </w:r>
    </w:p>
    <w:p w14:paraId="52BCC732" w14:textId="64F14E28" w:rsidR="006D7F0B" w:rsidRPr="00170AD1" w:rsidRDefault="006D7F0B" w:rsidP="006D7F0B">
      <w:pPr>
        <w:pStyle w:val="ListBullet"/>
      </w:pPr>
      <w:r w:rsidRPr="00B8677D">
        <w:t>e</w:t>
      </w:r>
      <w:r w:rsidRPr="00170AD1">
        <w:t>nhance our risk</w:t>
      </w:r>
      <w:r w:rsidR="00D779EF">
        <w:noBreakHyphen/>
      </w:r>
      <w:r w:rsidRPr="00170AD1">
        <w:t>based approach by exploring opportunities for new approaches through effective strategic planning so that planning</w:t>
      </w:r>
      <w:r>
        <w:t xml:space="preserve"> </w:t>
      </w:r>
      <w:r w:rsidRPr="00170AD1">
        <w:t>schemes guide land uses and development to appropriate locations on the basis of flood risk.</w:t>
      </w:r>
    </w:p>
    <w:p w14:paraId="2F32B5F7" w14:textId="0CACF7B6" w:rsidR="006D7F0B" w:rsidRPr="00170AD1" w:rsidRDefault="006D7F0B" w:rsidP="006D7F0B">
      <w:pPr>
        <w:pStyle w:val="ListBullet"/>
      </w:pPr>
      <w:r w:rsidRPr="00B8677D">
        <w:t>e</w:t>
      </w:r>
      <w:r w:rsidRPr="00170AD1">
        <w:t>xplore the introduction of planning controls to a catchment or specific area,</w:t>
      </w:r>
      <w:r>
        <w:t xml:space="preserve"> </w:t>
      </w:r>
      <w:r w:rsidRPr="00170AD1">
        <w:t>or</w:t>
      </w:r>
      <w:r>
        <w:t xml:space="preserve"> </w:t>
      </w:r>
      <w:r w:rsidRPr="00170AD1">
        <w:t>other measures, to reduce upstream runoff by increasing stormwater capture and/or permeability</w:t>
      </w:r>
      <w:r>
        <w:t xml:space="preserve"> </w:t>
      </w:r>
      <w:r w:rsidRPr="00170AD1">
        <w:t>targets to reduce downstream flood risk.</w:t>
      </w:r>
    </w:p>
    <w:p w14:paraId="68B6644B" w14:textId="35885C4F" w:rsidR="006D7F0B" w:rsidRPr="00170AD1" w:rsidRDefault="006D7F0B" w:rsidP="006D7F0B">
      <w:pPr>
        <w:pStyle w:val="ListBullet"/>
      </w:pPr>
      <w:r w:rsidRPr="00B8677D">
        <w:t>e</w:t>
      </w:r>
      <w:r w:rsidRPr="00170AD1">
        <w:t>xplore options to support better design</w:t>
      </w:r>
      <w:r>
        <w:t xml:space="preserve"> </w:t>
      </w:r>
      <w:r w:rsidRPr="00170AD1">
        <w:t>outcomes</w:t>
      </w:r>
      <w:r>
        <w:t xml:space="preserve"> </w:t>
      </w:r>
      <w:r w:rsidRPr="00170AD1">
        <w:t>in flood prone areas that will</w:t>
      </w:r>
      <w:r>
        <w:t xml:space="preserve"> </w:t>
      </w:r>
      <w:r w:rsidRPr="00170AD1">
        <w:t>meet architectural</w:t>
      </w:r>
      <w:r>
        <w:t xml:space="preserve"> </w:t>
      </w:r>
      <w:r w:rsidRPr="00170AD1">
        <w:t>and urban</w:t>
      </w:r>
      <w:r>
        <w:t xml:space="preserve"> </w:t>
      </w:r>
      <w:r w:rsidRPr="00170AD1">
        <w:t>design, integrated water management, and flood management and mitigation</w:t>
      </w:r>
      <w:r>
        <w:t xml:space="preserve"> </w:t>
      </w:r>
      <w:r w:rsidRPr="00170AD1">
        <w:t>outcomes. We will review guidelines and support updates</w:t>
      </w:r>
      <w:r>
        <w:t xml:space="preserve"> </w:t>
      </w:r>
      <w:r w:rsidRPr="00170AD1">
        <w:t>to</w:t>
      </w:r>
      <w:r>
        <w:t xml:space="preserve"> </w:t>
      </w:r>
      <w:r w:rsidRPr="00170AD1">
        <w:t>the Victorian Planning Provisions.</w:t>
      </w:r>
      <w:r>
        <w:t xml:space="preserve"> </w:t>
      </w:r>
      <w:r w:rsidRPr="00170AD1">
        <w:t>Floor level</w:t>
      </w:r>
      <w:r>
        <w:t xml:space="preserve"> </w:t>
      </w:r>
      <w:r w:rsidRPr="00170AD1">
        <w:t>requirements will be met in all locations.</w:t>
      </w:r>
    </w:p>
    <w:p w14:paraId="3832725B" w14:textId="608D97A4" w:rsidR="006D7F0B" w:rsidRPr="00170AD1" w:rsidRDefault="006D7F0B" w:rsidP="006D7F0B">
      <w:pPr>
        <w:pStyle w:val="ListBullet"/>
      </w:pPr>
      <w:r w:rsidRPr="00B8677D">
        <w:t>p</w:t>
      </w:r>
      <w:r w:rsidRPr="00170AD1">
        <w:t>repare a regional statutory decision guideline that adopts best practice integrated water management and flood management.</w:t>
      </w:r>
    </w:p>
    <w:p w14:paraId="62DC25E2" w14:textId="77777777" w:rsidR="006D7F0B" w:rsidRDefault="006D7F0B" w:rsidP="006D7F0B">
      <w:pPr>
        <w:pStyle w:val="PullBoxHeading"/>
      </w:pPr>
      <w:r w:rsidRPr="00B8677D">
        <w:t>W</w:t>
      </w:r>
      <w:r>
        <w:t>here will we be in 10 years?</w:t>
      </w:r>
    </w:p>
    <w:p w14:paraId="32A63468" w14:textId="77777777" w:rsidR="006D7F0B" w:rsidRDefault="006D7F0B" w:rsidP="006D7F0B">
      <w:pPr>
        <w:pStyle w:val="PullBox"/>
      </w:pPr>
      <w:r w:rsidRPr="00B8677D">
        <w:t>P</w:t>
      </w:r>
      <w:r>
        <w:t>lanning decisions are based on best available information about future conditions including sea level rise and increased rainfall intensity from climate change. Planning scheme updates are expedited to incorporate flood information when it is available.</w:t>
      </w:r>
    </w:p>
    <w:p w14:paraId="2C06F09A" w14:textId="3F7DD294" w:rsidR="006D7F0B" w:rsidRDefault="006D7F0B" w:rsidP="006D7F0B">
      <w:pPr>
        <w:pStyle w:val="PullBox"/>
      </w:pPr>
      <w:r w:rsidRPr="00B8677D">
        <w:t>P</w:t>
      </w:r>
      <w:r>
        <w:t>lanning controls have been introduced to reduce downstream catchment flooding. More nuanced approaches are used to consider flood risks determining the types of land uses and development allowed in flood prone areas. Land use planning will respond proactively to flood risk.</w:t>
      </w:r>
    </w:p>
    <w:p w14:paraId="59045BF2" w14:textId="17482723" w:rsidR="00EB540E" w:rsidRDefault="00EB540E" w:rsidP="00EB540E">
      <w:pPr>
        <w:pStyle w:val="Caption"/>
      </w:pPr>
      <w:r w:rsidRPr="00B8677D">
        <w:lastRenderedPageBreak/>
        <w:t>S</w:t>
      </w:r>
      <w:r w:rsidRPr="00170AD1">
        <w:t>treamline planning scheme amendment approach</w:t>
      </w:r>
    </w:p>
    <w:tbl>
      <w:tblPr>
        <w:tblStyle w:val="TableGrid"/>
        <w:tblW w:w="5000" w:type="pct"/>
        <w:tblLook w:val="0620" w:firstRow="1" w:lastRow="0" w:firstColumn="0" w:lastColumn="0" w:noHBand="1" w:noVBand="1"/>
      </w:tblPr>
      <w:tblGrid>
        <w:gridCol w:w="994"/>
        <w:gridCol w:w="2550"/>
        <w:gridCol w:w="3119"/>
        <w:gridCol w:w="1560"/>
        <w:gridCol w:w="1408"/>
      </w:tblGrid>
      <w:tr w:rsidR="006D7F0B" w:rsidRPr="00B8677D" w14:paraId="07B13849"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7B9373FF" w14:textId="77777777" w:rsidR="006D7F0B" w:rsidRPr="00170AD1" w:rsidRDefault="006D7F0B" w:rsidP="00F81E49">
            <w:pPr>
              <w:pStyle w:val="TableBodyText"/>
            </w:pPr>
            <w:r w:rsidRPr="00B8677D">
              <w:t>N</w:t>
            </w:r>
            <w:r w:rsidRPr="00170AD1">
              <w:t>umber</w:t>
            </w:r>
          </w:p>
        </w:tc>
        <w:tc>
          <w:tcPr>
            <w:tcW w:w="1324" w:type="pct"/>
          </w:tcPr>
          <w:p w14:paraId="62D605EE" w14:textId="77777777" w:rsidR="006D7F0B" w:rsidRPr="00170AD1" w:rsidRDefault="006D7F0B" w:rsidP="00F81E49">
            <w:pPr>
              <w:pStyle w:val="TableBodyText"/>
            </w:pPr>
            <w:r w:rsidRPr="00B8677D">
              <w:t>A</w:t>
            </w:r>
            <w:r w:rsidRPr="00170AD1">
              <w:t>ction</w:t>
            </w:r>
          </w:p>
        </w:tc>
        <w:tc>
          <w:tcPr>
            <w:tcW w:w="1619" w:type="pct"/>
          </w:tcPr>
          <w:p w14:paraId="47AE64E3" w14:textId="77777777" w:rsidR="006D7F0B" w:rsidRPr="00170AD1" w:rsidRDefault="006D7F0B" w:rsidP="00F81E49">
            <w:pPr>
              <w:pStyle w:val="TableBodyText"/>
            </w:pPr>
            <w:r w:rsidRPr="00B8677D">
              <w:t>A</w:t>
            </w:r>
            <w:r w:rsidRPr="00170AD1">
              <w:t>ction output</w:t>
            </w:r>
          </w:p>
        </w:tc>
        <w:tc>
          <w:tcPr>
            <w:tcW w:w="810" w:type="pct"/>
          </w:tcPr>
          <w:p w14:paraId="086121C0" w14:textId="77777777" w:rsidR="006D7F0B" w:rsidRPr="00170AD1" w:rsidRDefault="006D7F0B" w:rsidP="00F81E49">
            <w:pPr>
              <w:pStyle w:val="TableBodyText"/>
            </w:pPr>
            <w:r w:rsidRPr="00B8677D">
              <w:t>L</w:t>
            </w:r>
            <w:r w:rsidRPr="00170AD1">
              <w:t>ead</w:t>
            </w:r>
          </w:p>
        </w:tc>
        <w:tc>
          <w:tcPr>
            <w:tcW w:w="731" w:type="pct"/>
          </w:tcPr>
          <w:p w14:paraId="11586898" w14:textId="77777777" w:rsidR="006D7F0B" w:rsidRPr="00170AD1" w:rsidRDefault="006D7F0B" w:rsidP="00F81E49">
            <w:pPr>
              <w:pStyle w:val="TableBodyText"/>
            </w:pPr>
            <w:r w:rsidRPr="00B8677D">
              <w:t>S</w:t>
            </w:r>
            <w:r w:rsidRPr="00170AD1">
              <w:t>upporting</w:t>
            </w:r>
          </w:p>
        </w:tc>
      </w:tr>
      <w:tr w:rsidR="006D7F0B" w:rsidRPr="00B8677D" w14:paraId="57BDE8E2" w14:textId="77777777" w:rsidTr="002C066A">
        <w:tc>
          <w:tcPr>
            <w:tcW w:w="516" w:type="pct"/>
          </w:tcPr>
          <w:p w14:paraId="7F050CE3" w14:textId="77777777" w:rsidR="006D7F0B" w:rsidRPr="00EB540E" w:rsidRDefault="006D7F0B" w:rsidP="00EB540E">
            <w:pPr>
              <w:pStyle w:val="TableBodyText"/>
            </w:pPr>
            <w:r w:rsidRPr="00B8677D">
              <w:t>4</w:t>
            </w:r>
            <w:r w:rsidRPr="00170AD1">
              <w:t>.1</w:t>
            </w:r>
          </w:p>
        </w:tc>
        <w:tc>
          <w:tcPr>
            <w:tcW w:w="1324" w:type="pct"/>
          </w:tcPr>
          <w:p w14:paraId="1C88D63C" w14:textId="5AF5374E" w:rsidR="006D7F0B" w:rsidRPr="00170AD1" w:rsidRDefault="006D7F0B" w:rsidP="00F81E49">
            <w:pPr>
              <w:pStyle w:val="TableBodyText"/>
            </w:pPr>
            <w:r w:rsidRPr="00B8677D">
              <w:t>I</w:t>
            </w:r>
            <w:r w:rsidRPr="00170AD1">
              <w:t>nvestigate</w:t>
            </w:r>
            <w:r>
              <w:t xml:space="preserve"> </w:t>
            </w:r>
            <w:r w:rsidRPr="00170AD1">
              <w:t>opportunities</w:t>
            </w:r>
            <w:r w:rsidR="00F3624E">
              <w:t xml:space="preserve"> </w:t>
            </w:r>
            <w:r w:rsidRPr="00F3624E">
              <w:t>t</w:t>
            </w:r>
            <w:r w:rsidRPr="00170AD1">
              <w:t>o amend the Victorian</w:t>
            </w:r>
            <w:r>
              <w:t xml:space="preserve"> </w:t>
            </w:r>
            <w:r w:rsidRPr="00170AD1">
              <w:t>Planning System to allow high</w:t>
            </w:r>
            <w:r w:rsidR="00D779EF">
              <w:noBreakHyphen/>
            </w:r>
            <w:r w:rsidRPr="00170AD1">
              <w:t>risk</w:t>
            </w:r>
            <w:r w:rsidR="00F3624E">
              <w:t xml:space="preserve"> </w:t>
            </w:r>
            <w:r w:rsidRPr="00F3624E">
              <w:t>f</w:t>
            </w:r>
            <w:r w:rsidRPr="00170AD1">
              <w:t>lood hazard information to</w:t>
            </w:r>
            <w:r>
              <w:t xml:space="preserve"> </w:t>
            </w:r>
            <w:r w:rsidRPr="00170AD1">
              <w:t>be included directly into planning schemes</w:t>
            </w:r>
          </w:p>
        </w:tc>
        <w:tc>
          <w:tcPr>
            <w:tcW w:w="1619" w:type="pct"/>
          </w:tcPr>
          <w:p w14:paraId="488F8F91" w14:textId="77777777" w:rsidR="006D7F0B" w:rsidRPr="00170AD1" w:rsidRDefault="006D7F0B" w:rsidP="00EB540E">
            <w:pPr>
              <w:pStyle w:val="TableBullet"/>
            </w:pPr>
            <w:r w:rsidRPr="00B8677D">
              <w:t>O</w:t>
            </w:r>
            <w:r w:rsidRPr="00170AD1">
              <w:t>pportunities investigated to amend provisions, regulations, policy and schedules</w:t>
            </w:r>
          </w:p>
          <w:p w14:paraId="46838A5D" w14:textId="1E8B41F6" w:rsidR="006D7F0B" w:rsidRPr="00170AD1" w:rsidRDefault="006D7F0B" w:rsidP="00EB540E">
            <w:pPr>
              <w:pStyle w:val="TableBullet"/>
            </w:pPr>
            <w:r w:rsidRPr="00B8677D">
              <w:t>R</w:t>
            </w:r>
            <w:r w:rsidRPr="00170AD1">
              <w:t>elevant</w:t>
            </w:r>
            <w:r>
              <w:t xml:space="preserve"> </w:t>
            </w:r>
            <w:r w:rsidRPr="00170AD1">
              <w:t>authority supported to remove barriers to incorporating approved and updated flood hazard information into planning schemes</w:t>
            </w:r>
          </w:p>
        </w:tc>
        <w:tc>
          <w:tcPr>
            <w:tcW w:w="810" w:type="pct"/>
          </w:tcPr>
          <w:p w14:paraId="3F5FDFB6" w14:textId="0A6CCB0D" w:rsidR="006D7F0B" w:rsidRPr="00170AD1" w:rsidRDefault="004D0B28" w:rsidP="00F81E49">
            <w:pPr>
              <w:pStyle w:val="TableBodyText"/>
            </w:pPr>
            <w:r>
              <w:t>Melbourne Water</w:t>
            </w:r>
          </w:p>
        </w:tc>
        <w:tc>
          <w:tcPr>
            <w:tcW w:w="731" w:type="pct"/>
          </w:tcPr>
          <w:p w14:paraId="5C161F5C" w14:textId="379FDDF3"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Municipal Association of Victoria (MAV)</w:t>
            </w:r>
          </w:p>
        </w:tc>
      </w:tr>
      <w:tr w:rsidR="006D7F0B" w:rsidRPr="00B8677D" w14:paraId="611A3A31" w14:textId="77777777" w:rsidTr="002C066A">
        <w:tc>
          <w:tcPr>
            <w:tcW w:w="516" w:type="pct"/>
          </w:tcPr>
          <w:p w14:paraId="2B9C057D" w14:textId="77777777" w:rsidR="006D7F0B" w:rsidRPr="00EB540E" w:rsidRDefault="006D7F0B" w:rsidP="00EB540E">
            <w:pPr>
              <w:pStyle w:val="TableBodyText"/>
            </w:pPr>
            <w:r w:rsidRPr="00B8677D">
              <w:t>4</w:t>
            </w:r>
            <w:r w:rsidRPr="00170AD1">
              <w:t>.2</w:t>
            </w:r>
          </w:p>
        </w:tc>
        <w:tc>
          <w:tcPr>
            <w:tcW w:w="1324" w:type="pct"/>
          </w:tcPr>
          <w:p w14:paraId="1B8B48A8" w14:textId="7229CF0C" w:rsidR="006D7F0B" w:rsidRPr="00170AD1" w:rsidRDefault="006D7F0B" w:rsidP="00F81E49">
            <w:pPr>
              <w:pStyle w:val="TableBodyText"/>
            </w:pPr>
            <w:r w:rsidRPr="00B8677D">
              <w:t>A</w:t>
            </w:r>
            <w:r w:rsidRPr="00170AD1">
              <w:t>ctively support</w:t>
            </w:r>
            <w:r>
              <w:t xml:space="preserve"> </w:t>
            </w:r>
            <w:r w:rsidRPr="00170AD1">
              <w:t>councils in engaging with all affected parts of the community</w:t>
            </w:r>
            <w:r>
              <w:t xml:space="preserve"> </w:t>
            </w:r>
            <w:r w:rsidRPr="00170AD1">
              <w:t>when</w:t>
            </w:r>
            <w:r>
              <w:t xml:space="preserve"> </w:t>
            </w:r>
            <w:r w:rsidRPr="00170AD1">
              <w:t>new flood hazard planning scheme amendments</w:t>
            </w:r>
            <w:r>
              <w:t xml:space="preserve"> </w:t>
            </w:r>
            <w:r w:rsidRPr="00170AD1">
              <w:t>are</w:t>
            </w:r>
            <w:r>
              <w:t xml:space="preserve"> </w:t>
            </w:r>
            <w:r w:rsidRPr="00170AD1">
              <w:t>proposed to be incorporated in planning schemes</w:t>
            </w:r>
          </w:p>
        </w:tc>
        <w:tc>
          <w:tcPr>
            <w:tcW w:w="1619" w:type="pct"/>
          </w:tcPr>
          <w:p w14:paraId="496F0A01" w14:textId="77777777" w:rsidR="006D7F0B" w:rsidRPr="00170AD1" w:rsidRDefault="006D7F0B" w:rsidP="00EB540E">
            <w:pPr>
              <w:pStyle w:val="TableBullet"/>
            </w:pPr>
            <w:r w:rsidRPr="00B8677D">
              <w:t>I</w:t>
            </w:r>
            <w:r w:rsidRPr="00170AD1">
              <w:t>mproved planning scheme amendment consultation explored</w:t>
            </w:r>
          </w:p>
        </w:tc>
        <w:tc>
          <w:tcPr>
            <w:tcW w:w="810" w:type="pct"/>
          </w:tcPr>
          <w:p w14:paraId="43DFB250" w14:textId="12BCA28C" w:rsidR="006D7F0B" w:rsidRPr="00170AD1" w:rsidRDefault="004D0B28" w:rsidP="00F81E49">
            <w:pPr>
              <w:pStyle w:val="TableBodyText"/>
            </w:pPr>
            <w:r>
              <w:t>Melbourne Water</w:t>
            </w:r>
          </w:p>
        </w:tc>
        <w:tc>
          <w:tcPr>
            <w:tcW w:w="731" w:type="pct"/>
          </w:tcPr>
          <w:p w14:paraId="77C87AC1" w14:textId="612CD009" w:rsidR="006D7F0B" w:rsidRPr="00170AD1" w:rsidRDefault="006D7F0B" w:rsidP="00F81E49">
            <w:pPr>
              <w:pStyle w:val="TableBodyText"/>
            </w:pPr>
            <w:r w:rsidRPr="00B8677D">
              <w:t>C</w:t>
            </w:r>
            <w:r w:rsidRPr="00170AD1">
              <w:t xml:space="preserve">ouncils, </w:t>
            </w:r>
            <w:r w:rsidR="004D0B28">
              <w:t>Department of Environment, Land, Water and Planning</w:t>
            </w:r>
          </w:p>
        </w:tc>
      </w:tr>
    </w:tbl>
    <w:p w14:paraId="715B0A55" w14:textId="04801E61" w:rsidR="00EB540E" w:rsidRDefault="00EB540E" w:rsidP="00EB540E">
      <w:pPr>
        <w:pStyle w:val="Caption"/>
      </w:pPr>
      <w:r w:rsidRPr="00B8677D">
        <w:t>C</w:t>
      </w:r>
      <w:r w:rsidRPr="00170AD1">
        <w:t>limate change</w:t>
      </w:r>
    </w:p>
    <w:tbl>
      <w:tblPr>
        <w:tblStyle w:val="TableGrid"/>
        <w:tblW w:w="5000" w:type="pct"/>
        <w:tblLook w:val="0620" w:firstRow="1" w:lastRow="0" w:firstColumn="0" w:lastColumn="0" w:noHBand="1" w:noVBand="1"/>
      </w:tblPr>
      <w:tblGrid>
        <w:gridCol w:w="994"/>
        <w:gridCol w:w="2550"/>
        <w:gridCol w:w="3119"/>
        <w:gridCol w:w="1560"/>
        <w:gridCol w:w="1408"/>
      </w:tblGrid>
      <w:tr w:rsidR="00EB540E" w:rsidRPr="00B8677D" w14:paraId="105A1917"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3099A18D" w14:textId="77777777" w:rsidR="00EB540E" w:rsidRPr="00170AD1" w:rsidRDefault="00EB540E" w:rsidP="006A3AD1">
            <w:pPr>
              <w:pStyle w:val="TableBodyText"/>
            </w:pPr>
            <w:r w:rsidRPr="00B8677D">
              <w:t>N</w:t>
            </w:r>
            <w:r w:rsidRPr="00170AD1">
              <w:t>umber</w:t>
            </w:r>
          </w:p>
        </w:tc>
        <w:tc>
          <w:tcPr>
            <w:tcW w:w="1324" w:type="pct"/>
          </w:tcPr>
          <w:p w14:paraId="10D7767E" w14:textId="77777777" w:rsidR="00EB540E" w:rsidRPr="00170AD1" w:rsidRDefault="00EB540E" w:rsidP="006A3AD1">
            <w:pPr>
              <w:pStyle w:val="TableBodyText"/>
            </w:pPr>
            <w:r w:rsidRPr="00B8677D">
              <w:t>A</w:t>
            </w:r>
            <w:r w:rsidRPr="00170AD1">
              <w:t>ction</w:t>
            </w:r>
          </w:p>
        </w:tc>
        <w:tc>
          <w:tcPr>
            <w:tcW w:w="1619" w:type="pct"/>
          </w:tcPr>
          <w:p w14:paraId="34E97234" w14:textId="77777777" w:rsidR="00EB540E" w:rsidRPr="00170AD1" w:rsidRDefault="00EB540E" w:rsidP="006A3AD1">
            <w:pPr>
              <w:pStyle w:val="TableBodyText"/>
            </w:pPr>
            <w:r w:rsidRPr="00B8677D">
              <w:t>A</w:t>
            </w:r>
            <w:r w:rsidRPr="00170AD1">
              <w:t>ction output</w:t>
            </w:r>
          </w:p>
        </w:tc>
        <w:tc>
          <w:tcPr>
            <w:tcW w:w="810" w:type="pct"/>
          </w:tcPr>
          <w:p w14:paraId="7ACEF1BB" w14:textId="77777777" w:rsidR="00EB540E" w:rsidRPr="00170AD1" w:rsidRDefault="00EB540E" w:rsidP="006A3AD1">
            <w:pPr>
              <w:pStyle w:val="TableBodyText"/>
            </w:pPr>
            <w:r w:rsidRPr="00B8677D">
              <w:t>L</w:t>
            </w:r>
            <w:r w:rsidRPr="00170AD1">
              <w:t>ead</w:t>
            </w:r>
          </w:p>
        </w:tc>
        <w:tc>
          <w:tcPr>
            <w:tcW w:w="731" w:type="pct"/>
          </w:tcPr>
          <w:p w14:paraId="701C7FA7" w14:textId="77777777" w:rsidR="00EB540E" w:rsidRPr="00170AD1" w:rsidRDefault="00EB540E" w:rsidP="006A3AD1">
            <w:pPr>
              <w:pStyle w:val="TableBodyText"/>
            </w:pPr>
            <w:r w:rsidRPr="00B8677D">
              <w:t>S</w:t>
            </w:r>
            <w:r w:rsidRPr="00170AD1">
              <w:t>upporting</w:t>
            </w:r>
          </w:p>
        </w:tc>
      </w:tr>
      <w:tr w:rsidR="006D7F0B" w:rsidRPr="00B8677D" w14:paraId="6153EE8F" w14:textId="77777777" w:rsidTr="002C066A">
        <w:tc>
          <w:tcPr>
            <w:tcW w:w="516" w:type="pct"/>
          </w:tcPr>
          <w:p w14:paraId="2FBD8008" w14:textId="77777777" w:rsidR="006D7F0B" w:rsidRPr="00EB540E" w:rsidRDefault="006D7F0B" w:rsidP="00EB540E">
            <w:pPr>
              <w:pStyle w:val="TableBodyText"/>
            </w:pPr>
            <w:r w:rsidRPr="00EB540E">
              <w:t>4.3</w:t>
            </w:r>
          </w:p>
        </w:tc>
        <w:tc>
          <w:tcPr>
            <w:tcW w:w="1324" w:type="pct"/>
          </w:tcPr>
          <w:p w14:paraId="13E58089" w14:textId="060120D1" w:rsidR="006D7F0B" w:rsidRPr="00170AD1" w:rsidRDefault="006D7F0B" w:rsidP="00F81E49">
            <w:pPr>
              <w:pStyle w:val="TableBodyText"/>
            </w:pPr>
            <w:r w:rsidRPr="00B8677D">
              <w:t>A</w:t>
            </w:r>
            <w:r w:rsidRPr="00170AD1">
              <w:t>dopt</w:t>
            </w:r>
            <w:r>
              <w:t xml:space="preserve"> </w:t>
            </w:r>
            <w:r w:rsidRPr="00170AD1">
              <w:t>Australian Rainfall and Runoff guidance on climate change rainfall and runoff as best practice</w:t>
            </w:r>
          </w:p>
        </w:tc>
        <w:tc>
          <w:tcPr>
            <w:tcW w:w="1619" w:type="pct"/>
          </w:tcPr>
          <w:p w14:paraId="6680C223" w14:textId="77777777" w:rsidR="006D7F0B" w:rsidRPr="00170AD1" w:rsidRDefault="006D7F0B" w:rsidP="00EB540E">
            <w:pPr>
              <w:pStyle w:val="TableBullet"/>
            </w:pPr>
            <w:r w:rsidRPr="00B8677D">
              <w:t>A</w:t>
            </w:r>
            <w:r w:rsidRPr="00170AD1">
              <w:t>ustralian Rainfall and Runoff scenarios included in flood mapping</w:t>
            </w:r>
          </w:p>
        </w:tc>
        <w:tc>
          <w:tcPr>
            <w:tcW w:w="810" w:type="pct"/>
          </w:tcPr>
          <w:p w14:paraId="74A4A5A8" w14:textId="4E9154E5" w:rsidR="006D7F0B" w:rsidRPr="00170AD1" w:rsidRDefault="004D0B28" w:rsidP="00F81E49">
            <w:pPr>
              <w:pStyle w:val="TableBodyText"/>
            </w:pPr>
            <w:r>
              <w:t>Melbourne Water</w:t>
            </w:r>
          </w:p>
        </w:tc>
        <w:tc>
          <w:tcPr>
            <w:tcW w:w="731" w:type="pct"/>
          </w:tcPr>
          <w:p w14:paraId="6B742247" w14:textId="1E9BC30D" w:rsidR="006D7F0B" w:rsidRPr="00170AD1" w:rsidRDefault="004D0B28" w:rsidP="00F81E49">
            <w:pPr>
              <w:pStyle w:val="TableBodyText"/>
            </w:pPr>
            <w:r>
              <w:t>Department of Environment, Land, Water and Planning</w:t>
            </w:r>
          </w:p>
        </w:tc>
      </w:tr>
      <w:tr w:rsidR="006D7F0B" w:rsidRPr="00B8677D" w14:paraId="58E4B4A4" w14:textId="77777777" w:rsidTr="002C066A">
        <w:tc>
          <w:tcPr>
            <w:tcW w:w="516" w:type="pct"/>
          </w:tcPr>
          <w:p w14:paraId="6BF3CC06" w14:textId="77777777" w:rsidR="006D7F0B" w:rsidRPr="00EB540E" w:rsidRDefault="006D7F0B" w:rsidP="00EB540E">
            <w:pPr>
              <w:pStyle w:val="TableBodyText"/>
            </w:pPr>
            <w:r w:rsidRPr="00EB540E">
              <w:t>4.4</w:t>
            </w:r>
          </w:p>
        </w:tc>
        <w:tc>
          <w:tcPr>
            <w:tcW w:w="1324" w:type="pct"/>
          </w:tcPr>
          <w:p w14:paraId="02E6E77D" w14:textId="7316643F" w:rsidR="006D7F0B" w:rsidRPr="00170AD1" w:rsidRDefault="006D7F0B" w:rsidP="00F81E49">
            <w:pPr>
              <w:pStyle w:val="TableBodyText"/>
            </w:pPr>
            <w:r w:rsidRPr="00B8677D">
              <w:t>I</w:t>
            </w:r>
            <w:r w:rsidRPr="00170AD1">
              <w:t>ncorporate</w:t>
            </w:r>
            <w:r>
              <w:t xml:space="preserve"> </w:t>
            </w:r>
            <w:r w:rsidRPr="00170AD1">
              <w:t>best practice climate change</w:t>
            </w:r>
            <w:r>
              <w:t xml:space="preserve"> </w:t>
            </w:r>
            <w:r w:rsidRPr="00170AD1">
              <w:t>flood hazard modelling in flood hazard planning scheme amendments (Link</w:t>
            </w:r>
            <w:r>
              <w:t xml:space="preserve"> </w:t>
            </w:r>
            <w:r w:rsidRPr="00170AD1">
              <w:t>to 1.3)</w:t>
            </w:r>
          </w:p>
        </w:tc>
        <w:tc>
          <w:tcPr>
            <w:tcW w:w="1619" w:type="pct"/>
          </w:tcPr>
          <w:p w14:paraId="36574713" w14:textId="5D574E24" w:rsidR="006D7F0B" w:rsidRPr="00170AD1" w:rsidRDefault="006D7F0B" w:rsidP="00EB540E">
            <w:pPr>
              <w:pStyle w:val="TableBullet"/>
            </w:pPr>
            <w:r w:rsidRPr="00B8677D">
              <w:t>B</w:t>
            </w:r>
            <w:r w:rsidRPr="00170AD1">
              <w:t>y 2026, 2100, high emissions scenario, 1% annual exceedance probability (AEP) climate change factors applied to modelling and mapping for to inform</w:t>
            </w:r>
            <w:r w:rsidR="00F3624E">
              <w:t xml:space="preserve"> </w:t>
            </w:r>
            <w:r w:rsidRPr="00F3624E">
              <w:t>a</w:t>
            </w:r>
            <w:r w:rsidRPr="00170AD1">
              <w:t>ll future</w:t>
            </w:r>
            <w:r>
              <w:t xml:space="preserve"> </w:t>
            </w:r>
            <w:r w:rsidRPr="00170AD1">
              <w:t>planning scheme amendments</w:t>
            </w:r>
          </w:p>
        </w:tc>
        <w:tc>
          <w:tcPr>
            <w:tcW w:w="810" w:type="pct"/>
          </w:tcPr>
          <w:p w14:paraId="4D4E75CC" w14:textId="249481DA" w:rsidR="006D7F0B" w:rsidRPr="00170AD1" w:rsidRDefault="006D7F0B" w:rsidP="00F81E49">
            <w:pPr>
              <w:pStyle w:val="TableBodyText"/>
            </w:pPr>
            <w:r w:rsidRPr="00B8677D">
              <w:t>C</w:t>
            </w:r>
            <w:r w:rsidRPr="00170AD1">
              <w:t xml:space="preserve">ouncils, </w:t>
            </w:r>
            <w:r w:rsidR="004D0B28">
              <w:t>Melbourne Water</w:t>
            </w:r>
          </w:p>
        </w:tc>
        <w:tc>
          <w:tcPr>
            <w:tcW w:w="731" w:type="pct"/>
          </w:tcPr>
          <w:p w14:paraId="560A0167" w14:textId="21959075" w:rsidR="006D7F0B" w:rsidRPr="00170AD1" w:rsidRDefault="004D0B28" w:rsidP="00F81E49">
            <w:pPr>
              <w:pStyle w:val="TableBodyText"/>
            </w:pPr>
            <w:r>
              <w:t>Department of Environment, Land, Water and Planning</w:t>
            </w:r>
          </w:p>
        </w:tc>
      </w:tr>
      <w:tr w:rsidR="006D7F0B" w:rsidRPr="00B8677D" w14:paraId="69170258" w14:textId="77777777" w:rsidTr="002C066A">
        <w:tc>
          <w:tcPr>
            <w:tcW w:w="516" w:type="pct"/>
          </w:tcPr>
          <w:p w14:paraId="58F2EAD1" w14:textId="77777777" w:rsidR="006D7F0B" w:rsidRPr="00EB540E" w:rsidRDefault="006D7F0B" w:rsidP="00EB540E">
            <w:pPr>
              <w:pStyle w:val="TableBodyText"/>
            </w:pPr>
            <w:r w:rsidRPr="00EB540E">
              <w:t>4.5</w:t>
            </w:r>
          </w:p>
        </w:tc>
        <w:tc>
          <w:tcPr>
            <w:tcW w:w="1324" w:type="pct"/>
          </w:tcPr>
          <w:p w14:paraId="7A273BB3" w14:textId="77777777" w:rsidR="006D7F0B" w:rsidRPr="00170AD1" w:rsidRDefault="006D7F0B" w:rsidP="00F81E49">
            <w:pPr>
              <w:pStyle w:val="TableBodyText"/>
            </w:pPr>
            <w:r w:rsidRPr="00B8677D">
              <w:t>I</w:t>
            </w:r>
            <w:r w:rsidRPr="00170AD1">
              <w:t>ncorporate best practice climate change flood hazard modelling in all emerging greenfield development schemes (Link to 1.3)</w:t>
            </w:r>
          </w:p>
        </w:tc>
        <w:tc>
          <w:tcPr>
            <w:tcW w:w="1619" w:type="pct"/>
          </w:tcPr>
          <w:p w14:paraId="4E2A31D2" w14:textId="1E9160E5" w:rsidR="006D7F0B" w:rsidRPr="00170AD1" w:rsidRDefault="006D7F0B" w:rsidP="00EB540E">
            <w:pPr>
              <w:pStyle w:val="TableBullet"/>
            </w:pPr>
            <w:r w:rsidRPr="00B8677D">
              <w:t>B</w:t>
            </w:r>
            <w:r w:rsidRPr="00170AD1">
              <w:t xml:space="preserve">y 2026, 2100, high emissions scenario, 1% </w:t>
            </w:r>
            <w:r w:rsidR="004D0B28">
              <w:t>Annual exceedance probability</w:t>
            </w:r>
            <w:r w:rsidRPr="00170AD1">
              <w:t xml:space="preserve"> climate change factors applied to modelling and mapping for all new drainage schemes in greenfield areas</w:t>
            </w:r>
          </w:p>
        </w:tc>
        <w:tc>
          <w:tcPr>
            <w:tcW w:w="810" w:type="pct"/>
          </w:tcPr>
          <w:p w14:paraId="43C61F6E" w14:textId="56D588D2" w:rsidR="006D7F0B" w:rsidRPr="00170AD1" w:rsidRDefault="004D0B28" w:rsidP="00F81E49">
            <w:pPr>
              <w:pStyle w:val="TableBodyText"/>
            </w:pPr>
            <w:r>
              <w:t>Melbourne Water</w:t>
            </w:r>
          </w:p>
        </w:tc>
        <w:tc>
          <w:tcPr>
            <w:tcW w:w="731" w:type="pct"/>
          </w:tcPr>
          <w:p w14:paraId="22B08625" w14:textId="2FF23CB7" w:rsidR="006D7F0B" w:rsidRPr="00170AD1" w:rsidRDefault="004D0B28" w:rsidP="00F81E49">
            <w:pPr>
              <w:pStyle w:val="TableBodyText"/>
            </w:pPr>
            <w:r>
              <w:t>Department of Environment, Land, Water and Planning</w:t>
            </w:r>
          </w:p>
        </w:tc>
      </w:tr>
    </w:tbl>
    <w:p w14:paraId="6AD4C75E" w14:textId="18B611D1" w:rsidR="006D7F0B" w:rsidRPr="00B8677D" w:rsidRDefault="00EB540E" w:rsidP="00EB540E">
      <w:pPr>
        <w:pStyle w:val="Caption"/>
      </w:pPr>
      <w:r w:rsidRPr="00B8677D">
        <w:lastRenderedPageBreak/>
        <w:t>R</w:t>
      </w:r>
      <w:r w:rsidRPr="00170AD1">
        <w:t>isk</w:t>
      </w:r>
      <w:r w:rsidR="00D779EF">
        <w:noBreakHyphen/>
      </w:r>
      <w:r w:rsidRPr="00170AD1">
        <w:t>based approach</w:t>
      </w:r>
    </w:p>
    <w:tbl>
      <w:tblPr>
        <w:tblStyle w:val="TableGrid"/>
        <w:tblW w:w="5000" w:type="pct"/>
        <w:tblLook w:val="0620" w:firstRow="1" w:lastRow="0" w:firstColumn="0" w:lastColumn="0" w:noHBand="1" w:noVBand="1"/>
      </w:tblPr>
      <w:tblGrid>
        <w:gridCol w:w="1000"/>
        <w:gridCol w:w="2550"/>
        <w:gridCol w:w="3119"/>
        <w:gridCol w:w="1560"/>
        <w:gridCol w:w="1402"/>
      </w:tblGrid>
      <w:tr w:rsidR="006D7F0B" w:rsidRPr="00B8677D" w14:paraId="0D8E8CD3" w14:textId="77777777" w:rsidTr="002C066A">
        <w:trPr>
          <w:cnfStyle w:val="100000000000" w:firstRow="1" w:lastRow="0" w:firstColumn="0" w:lastColumn="0" w:oddVBand="0" w:evenVBand="0" w:oddHBand="0" w:evenHBand="0" w:firstRowFirstColumn="0" w:firstRowLastColumn="0" w:lastRowFirstColumn="0" w:lastRowLastColumn="0"/>
        </w:trPr>
        <w:tc>
          <w:tcPr>
            <w:tcW w:w="519" w:type="pct"/>
          </w:tcPr>
          <w:p w14:paraId="7FF151B0" w14:textId="77777777" w:rsidR="006D7F0B" w:rsidRPr="00170AD1" w:rsidRDefault="006D7F0B" w:rsidP="00F81E49">
            <w:pPr>
              <w:pStyle w:val="TableBodyText"/>
            </w:pPr>
            <w:r w:rsidRPr="00B8677D">
              <w:t>N</w:t>
            </w:r>
            <w:r w:rsidRPr="00170AD1">
              <w:t>umber</w:t>
            </w:r>
          </w:p>
        </w:tc>
        <w:tc>
          <w:tcPr>
            <w:tcW w:w="1324" w:type="pct"/>
          </w:tcPr>
          <w:p w14:paraId="67D7C68B" w14:textId="77777777" w:rsidR="006D7F0B" w:rsidRPr="00170AD1" w:rsidRDefault="006D7F0B" w:rsidP="00F81E49">
            <w:pPr>
              <w:pStyle w:val="TableBodyText"/>
            </w:pPr>
            <w:r w:rsidRPr="00B8677D">
              <w:t>A</w:t>
            </w:r>
            <w:r w:rsidRPr="00170AD1">
              <w:t>ction</w:t>
            </w:r>
          </w:p>
        </w:tc>
        <w:tc>
          <w:tcPr>
            <w:tcW w:w="1619" w:type="pct"/>
          </w:tcPr>
          <w:p w14:paraId="5BE8BB34" w14:textId="77777777" w:rsidR="006D7F0B" w:rsidRPr="00170AD1" w:rsidRDefault="006D7F0B" w:rsidP="00F81E49">
            <w:pPr>
              <w:pStyle w:val="TableBodyText"/>
            </w:pPr>
            <w:r w:rsidRPr="00B8677D">
              <w:t>A</w:t>
            </w:r>
            <w:r w:rsidRPr="00170AD1">
              <w:t>ction output</w:t>
            </w:r>
          </w:p>
        </w:tc>
        <w:tc>
          <w:tcPr>
            <w:tcW w:w="810" w:type="pct"/>
          </w:tcPr>
          <w:p w14:paraId="0A62ABA3" w14:textId="77777777" w:rsidR="006D7F0B" w:rsidRPr="00170AD1" w:rsidRDefault="006D7F0B" w:rsidP="00F81E49">
            <w:pPr>
              <w:pStyle w:val="TableBodyText"/>
            </w:pPr>
            <w:r w:rsidRPr="00B8677D">
              <w:t>L</w:t>
            </w:r>
            <w:r w:rsidRPr="00170AD1">
              <w:t>ead</w:t>
            </w:r>
          </w:p>
        </w:tc>
        <w:tc>
          <w:tcPr>
            <w:tcW w:w="728" w:type="pct"/>
          </w:tcPr>
          <w:p w14:paraId="065F355B" w14:textId="77777777" w:rsidR="006D7F0B" w:rsidRPr="00170AD1" w:rsidRDefault="006D7F0B" w:rsidP="00F81E49">
            <w:pPr>
              <w:pStyle w:val="TableBodyText"/>
            </w:pPr>
            <w:r w:rsidRPr="00B8677D">
              <w:t>S</w:t>
            </w:r>
            <w:r w:rsidRPr="00170AD1">
              <w:t>upporting</w:t>
            </w:r>
          </w:p>
        </w:tc>
      </w:tr>
      <w:tr w:rsidR="006D7F0B" w:rsidRPr="00B8677D" w14:paraId="7623263C" w14:textId="77777777" w:rsidTr="002C066A">
        <w:tc>
          <w:tcPr>
            <w:tcW w:w="519" w:type="pct"/>
          </w:tcPr>
          <w:p w14:paraId="7AA36C47" w14:textId="77777777" w:rsidR="006D7F0B" w:rsidRPr="00EB540E" w:rsidRDefault="006D7F0B" w:rsidP="00EB540E">
            <w:pPr>
              <w:pStyle w:val="TableBodyText"/>
            </w:pPr>
            <w:r w:rsidRPr="00B8677D">
              <w:t>4</w:t>
            </w:r>
            <w:r w:rsidRPr="00170AD1">
              <w:t>.6</w:t>
            </w:r>
          </w:p>
        </w:tc>
        <w:tc>
          <w:tcPr>
            <w:tcW w:w="1324" w:type="pct"/>
          </w:tcPr>
          <w:p w14:paraId="6A7DD6C7" w14:textId="7A3A5371" w:rsidR="006D7F0B" w:rsidRPr="00170AD1" w:rsidRDefault="006D7F0B" w:rsidP="00F81E49">
            <w:pPr>
              <w:pStyle w:val="TableBodyText"/>
            </w:pPr>
            <w:r w:rsidRPr="00B8677D">
              <w:t>U</w:t>
            </w:r>
            <w:r w:rsidRPr="00170AD1">
              <w:t>ndertake a review of current flood overlays and controls to evaluate the effectiveness of</w:t>
            </w:r>
            <w:r>
              <w:t xml:space="preserve"> </w:t>
            </w:r>
            <w:r w:rsidRPr="00170AD1">
              <w:t>our current approach to permitting sensitive uses in current flood prone areas</w:t>
            </w:r>
          </w:p>
        </w:tc>
        <w:tc>
          <w:tcPr>
            <w:tcW w:w="1619" w:type="pct"/>
          </w:tcPr>
          <w:p w14:paraId="78A57B36" w14:textId="611BDC45" w:rsidR="006D7F0B" w:rsidRPr="00170AD1" w:rsidRDefault="006D7F0B" w:rsidP="00EB540E">
            <w:pPr>
              <w:pStyle w:val="TableBullet"/>
            </w:pPr>
            <w:r w:rsidRPr="00B8677D">
              <w:t>O</w:t>
            </w:r>
            <w:r w:rsidRPr="00170AD1">
              <w:t>ur current</w:t>
            </w:r>
            <w:r>
              <w:t xml:space="preserve"> </w:t>
            </w:r>
            <w:r w:rsidRPr="00170AD1">
              <w:t>approach reviewed and opportunities for increased risk consideration identified</w:t>
            </w:r>
          </w:p>
          <w:p w14:paraId="7F74CE89" w14:textId="77777777" w:rsidR="006D7F0B" w:rsidRPr="00170AD1" w:rsidRDefault="006D7F0B" w:rsidP="00EB540E">
            <w:pPr>
              <w:pStyle w:val="TableBullet"/>
            </w:pPr>
            <w:r w:rsidRPr="00B8677D">
              <w:t>A</w:t>
            </w:r>
            <w:r w:rsidRPr="00170AD1">
              <w:t>dvocate for appropriate risk–based guidelines</w:t>
            </w:r>
          </w:p>
        </w:tc>
        <w:tc>
          <w:tcPr>
            <w:tcW w:w="810" w:type="pct"/>
          </w:tcPr>
          <w:p w14:paraId="3F244ACA" w14:textId="5A9DC7B1" w:rsidR="006D7F0B" w:rsidRPr="00170AD1" w:rsidRDefault="004D0B28" w:rsidP="00F81E49">
            <w:pPr>
              <w:pStyle w:val="TableBodyText"/>
            </w:pPr>
            <w:r>
              <w:t>Melbourne Water</w:t>
            </w:r>
          </w:p>
        </w:tc>
        <w:tc>
          <w:tcPr>
            <w:tcW w:w="728" w:type="pct"/>
          </w:tcPr>
          <w:p w14:paraId="6E560C4F" w14:textId="503AE07E"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xml:space="preserve">, </w:t>
            </w:r>
            <w:r w:rsidR="004D0B28">
              <w:t>Municipal Association of Victoria</w:t>
            </w:r>
            <w:r w:rsidRPr="00170AD1">
              <w:t xml:space="preserve">, </w:t>
            </w:r>
            <w:r w:rsidR="004D0B28">
              <w:t>Victoria State Emergency Service</w:t>
            </w:r>
          </w:p>
        </w:tc>
      </w:tr>
    </w:tbl>
    <w:p w14:paraId="725E53A7" w14:textId="1496C25F" w:rsidR="00EB540E" w:rsidRDefault="00EB540E" w:rsidP="00EB540E">
      <w:pPr>
        <w:pStyle w:val="Caption"/>
      </w:pPr>
      <w:r w:rsidRPr="00B8677D">
        <w:t>U</w:t>
      </w:r>
      <w:r w:rsidRPr="00170AD1">
        <w:t>pstream stormwater capture</w:t>
      </w:r>
    </w:p>
    <w:tbl>
      <w:tblPr>
        <w:tblStyle w:val="TableGrid"/>
        <w:tblW w:w="5000" w:type="pct"/>
        <w:tblLook w:val="0620" w:firstRow="1" w:lastRow="0" w:firstColumn="0" w:lastColumn="0" w:noHBand="1" w:noVBand="1"/>
      </w:tblPr>
      <w:tblGrid>
        <w:gridCol w:w="1000"/>
        <w:gridCol w:w="2550"/>
        <w:gridCol w:w="3119"/>
        <w:gridCol w:w="1560"/>
        <w:gridCol w:w="1402"/>
      </w:tblGrid>
      <w:tr w:rsidR="00EB540E" w:rsidRPr="00B8677D" w14:paraId="77ABF095" w14:textId="77777777" w:rsidTr="002C066A">
        <w:trPr>
          <w:cnfStyle w:val="100000000000" w:firstRow="1" w:lastRow="0" w:firstColumn="0" w:lastColumn="0" w:oddVBand="0" w:evenVBand="0" w:oddHBand="0" w:evenHBand="0" w:firstRowFirstColumn="0" w:firstRowLastColumn="0" w:lastRowFirstColumn="0" w:lastRowLastColumn="0"/>
        </w:trPr>
        <w:tc>
          <w:tcPr>
            <w:tcW w:w="519" w:type="pct"/>
          </w:tcPr>
          <w:p w14:paraId="05608DD2" w14:textId="77777777" w:rsidR="00EB540E" w:rsidRPr="00170AD1" w:rsidRDefault="00EB540E" w:rsidP="006A3AD1">
            <w:pPr>
              <w:pStyle w:val="TableBodyText"/>
            </w:pPr>
            <w:r w:rsidRPr="00B8677D">
              <w:t>N</w:t>
            </w:r>
            <w:r w:rsidRPr="00170AD1">
              <w:t>umber</w:t>
            </w:r>
          </w:p>
        </w:tc>
        <w:tc>
          <w:tcPr>
            <w:tcW w:w="1324" w:type="pct"/>
          </w:tcPr>
          <w:p w14:paraId="642D61B1" w14:textId="77777777" w:rsidR="00EB540E" w:rsidRPr="00170AD1" w:rsidRDefault="00EB540E" w:rsidP="006A3AD1">
            <w:pPr>
              <w:pStyle w:val="TableBodyText"/>
            </w:pPr>
            <w:r w:rsidRPr="00B8677D">
              <w:t>A</w:t>
            </w:r>
            <w:r w:rsidRPr="00170AD1">
              <w:t>ction</w:t>
            </w:r>
          </w:p>
        </w:tc>
        <w:tc>
          <w:tcPr>
            <w:tcW w:w="1619" w:type="pct"/>
          </w:tcPr>
          <w:p w14:paraId="3C09AA2E" w14:textId="77777777" w:rsidR="00EB540E" w:rsidRPr="00170AD1" w:rsidRDefault="00EB540E" w:rsidP="006A3AD1">
            <w:pPr>
              <w:pStyle w:val="TableBodyText"/>
            </w:pPr>
            <w:r w:rsidRPr="00B8677D">
              <w:t>A</w:t>
            </w:r>
            <w:r w:rsidRPr="00170AD1">
              <w:t>ction output</w:t>
            </w:r>
          </w:p>
        </w:tc>
        <w:tc>
          <w:tcPr>
            <w:tcW w:w="810" w:type="pct"/>
          </w:tcPr>
          <w:p w14:paraId="59D2693F" w14:textId="77777777" w:rsidR="00EB540E" w:rsidRPr="00170AD1" w:rsidRDefault="00EB540E" w:rsidP="006A3AD1">
            <w:pPr>
              <w:pStyle w:val="TableBodyText"/>
            </w:pPr>
            <w:r w:rsidRPr="00B8677D">
              <w:t>L</w:t>
            </w:r>
            <w:r w:rsidRPr="00170AD1">
              <w:t>ead</w:t>
            </w:r>
          </w:p>
        </w:tc>
        <w:tc>
          <w:tcPr>
            <w:tcW w:w="728" w:type="pct"/>
          </w:tcPr>
          <w:p w14:paraId="781C7B1D" w14:textId="77777777" w:rsidR="00EB540E" w:rsidRPr="00170AD1" w:rsidRDefault="00EB540E" w:rsidP="006A3AD1">
            <w:pPr>
              <w:pStyle w:val="TableBodyText"/>
            </w:pPr>
            <w:r w:rsidRPr="00B8677D">
              <w:t>S</w:t>
            </w:r>
            <w:r w:rsidRPr="00170AD1">
              <w:t>upporting</w:t>
            </w:r>
          </w:p>
        </w:tc>
      </w:tr>
      <w:tr w:rsidR="006D7F0B" w:rsidRPr="00B8677D" w14:paraId="13BB2D4C" w14:textId="77777777" w:rsidTr="002C066A">
        <w:tc>
          <w:tcPr>
            <w:tcW w:w="519" w:type="pct"/>
          </w:tcPr>
          <w:p w14:paraId="1C357380" w14:textId="77777777" w:rsidR="006D7F0B" w:rsidRPr="00170AD1" w:rsidRDefault="006D7F0B" w:rsidP="00EB540E">
            <w:pPr>
              <w:pStyle w:val="TableBodyText"/>
            </w:pPr>
            <w:r w:rsidRPr="00B8677D">
              <w:t>4</w:t>
            </w:r>
            <w:r w:rsidRPr="00170AD1">
              <w:t>.7</w:t>
            </w:r>
          </w:p>
        </w:tc>
        <w:tc>
          <w:tcPr>
            <w:tcW w:w="1324" w:type="pct"/>
          </w:tcPr>
          <w:p w14:paraId="499CAB39" w14:textId="027867B9" w:rsidR="006D7F0B" w:rsidRPr="00170AD1" w:rsidRDefault="006D7F0B" w:rsidP="00F81E49">
            <w:pPr>
              <w:pStyle w:val="TableBodyText"/>
            </w:pPr>
            <w:r w:rsidRPr="00B8677D">
              <w:t>E</w:t>
            </w:r>
            <w:r w:rsidRPr="00170AD1">
              <w:t>xplore</w:t>
            </w:r>
            <w:r>
              <w:t xml:space="preserve"> </w:t>
            </w:r>
            <w:r w:rsidRPr="00170AD1">
              <w:t>planning and/or building controls in upstream areas to mitigate downstream flood impacts</w:t>
            </w:r>
          </w:p>
        </w:tc>
        <w:tc>
          <w:tcPr>
            <w:tcW w:w="1619" w:type="pct"/>
          </w:tcPr>
          <w:p w14:paraId="1A618C9D" w14:textId="07D3577E" w:rsidR="006D7F0B" w:rsidRPr="00170AD1" w:rsidRDefault="006D7F0B" w:rsidP="00EB540E">
            <w:pPr>
              <w:pStyle w:val="TableBullet"/>
            </w:pPr>
            <w:r w:rsidRPr="00B8677D">
              <w:t>H</w:t>
            </w:r>
            <w:r w:rsidRPr="00170AD1">
              <w:t>igh</w:t>
            </w:r>
            <w:r w:rsidR="00D779EF">
              <w:noBreakHyphen/>
            </w:r>
            <w:r w:rsidRPr="00170AD1">
              <w:t>priority areas identified (Link</w:t>
            </w:r>
            <w:r>
              <w:t xml:space="preserve"> </w:t>
            </w:r>
            <w:r w:rsidRPr="00170AD1">
              <w:t>to 6.5)</w:t>
            </w:r>
          </w:p>
          <w:p w14:paraId="2B5C33E2" w14:textId="77777777" w:rsidR="006D7F0B" w:rsidRPr="00170AD1" w:rsidRDefault="006D7F0B" w:rsidP="00EB540E">
            <w:pPr>
              <w:pStyle w:val="TableBullet"/>
            </w:pPr>
            <w:r w:rsidRPr="00B8677D">
              <w:t>I</w:t>
            </w:r>
            <w:r w:rsidRPr="00170AD1">
              <w:t>mplications of introducing planning controls to mitigate downstream impacts studied</w:t>
            </w:r>
          </w:p>
          <w:p w14:paraId="0B3F3E92" w14:textId="77777777" w:rsidR="006D7F0B" w:rsidRPr="00170AD1" w:rsidRDefault="006D7F0B" w:rsidP="00EB540E">
            <w:pPr>
              <w:pStyle w:val="TableBullet"/>
            </w:pPr>
            <w:r w:rsidRPr="00B8677D">
              <w:t>L</w:t>
            </w:r>
            <w:r w:rsidRPr="00170AD1">
              <w:t>earnings developed and shared</w:t>
            </w:r>
          </w:p>
        </w:tc>
        <w:tc>
          <w:tcPr>
            <w:tcW w:w="810" w:type="pct"/>
          </w:tcPr>
          <w:p w14:paraId="145015DF" w14:textId="6DA57C24" w:rsidR="006D7F0B" w:rsidRPr="00170AD1" w:rsidRDefault="004D0B28" w:rsidP="00F81E49">
            <w:pPr>
              <w:pStyle w:val="TableBodyText"/>
            </w:pPr>
            <w:r>
              <w:t>Melbourne Water</w:t>
            </w:r>
          </w:p>
        </w:tc>
        <w:tc>
          <w:tcPr>
            <w:tcW w:w="728" w:type="pct"/>
          </w:tcPr>
          <w:p w14:paraId="5F63D3A4" w14:textId="7EDA0D20" w:rsidR="006D7F0B" w:rsidRPr="00170AD1" w:rsidRDefault="006D7F0B" w:rsidP="00F81E49">
            <w:pPr>
              <w:pStyle w:val="TableBodyText"/>
            </w:pPr>
            <w:r w:rsidRPr="00B8677D">
              <w:t>C</w:t>
            </w:r>
            <w:r w:rsidRPr="00170AD1">
              <w:t xml:space="preserve">ouncils, </w:t>
            </w:r>
            <w:r w:rsidR="004D0B28">
              <w:t>Department of Environment, Land, Water and Planning</w:t>
            </w:r>
          </w:p>
        </w:tc>
      </w:tr>
    </w:tbl>
    <w:p w14:paraId="55B91BCA" w14:textId="71E84CE8" w:rsidR="00EB540E" w:rsidRDefault="00EB540E" w:rsidP="00EB540E">
      <w:pPr>
        <w:pStyle w:val="Caption"/>
      </w:pPr>
      <w:r w:rsidRPr="00B8677D">
        <w:t>I</w:t>
      </w:r>
      <w:r w:rsidRPr="00170AD1">
        <w:t>ntegrated design outcomes</w:t>
      </w:r>
    </w:p>
    <w:tbl>
      <w:tblPr>
        <w:tblStyle w:val="TableGrid"/>
        <w:tblW w:w="5000" w:type="pct"/>
        <w:tblLook w:val="0620" w:firstRow="1" w:lastRow="0" w:firstColumn="0" w:lastColumn="0" w:noHBand="1" w:noVBand="1"/>
      </w:tblPr>
      <w:tblGrid>
        <w:gridCol w:w="1000"/>
        <w:gridCol w:w="2550"/>
        <w:gridCol w:w="3119"/>
        <w:gridCol w:w="1560"/>
        <w:gridCol w:w="1402"/>
      </w:tblGrid>
      <w:tr w:rsidR="00EB540E" w:rsidRPr="00B8677D" w14:paraId="4A7BC728" w14:textId="77777777" w:rsidTr="002C066A">
        <w:trPr>
          <w:cnfStyle w:val="100000000000" w:firstRow="1" w:lastRow="0" w:firstColumn="0" w:lastColumn="0" w:oddVBand="0" w:evenVBand="0" w:oddHBand="0" w:evenHBand="0" w:firstRowFirstColumn="0" w:firstRowLastColumn="0" w:lastRowFirstColumn="0" w:lastRowLastColumn="0"/>
        </w:trPr>
        <w:tc>
          <w:tcPr>
            <w:tcW w:w="519" w:type="pct"/>
          </w:tcPr>
          <w:p w14:paraId="1A397772" w14:textId="77777777" w:rsidR="00EB540E" w:rsidRPr="00170AD1" w:rsidRDefault="00EB540E" w:rsidP="006A3AD1">
            <w:pPr>
              <w:pStyle w:val="TableBodyText"/>
            </w:pPr>
            <w:r w:rsidRPr="00B8677D">
              <w:t>N</w:t>
            </w:r>
            <w:r w:rsidRPr="00170AD1">
              <w:t>umber</w:t>
            </w:r>
          </w:p>
        </w:tc>
        <w:tc>
          <w:tcPr>
            <w:tcW w:w="1324" w:type="pct"/>
          </w:tcPr>
          <w:p w14:paraId="29A818DF" w14:textId="77777777" w:rsidR="00EB540E" w:rsidRPr="00170AD1" w:rsidRDefault="00EB540E" w:rsidP="006A3AD1">
            <w:pPr>
              <w:pStyle w:val="TableBodyText"/>
            </w:pPr>
            <w:r w:rsidRPr="00B8677D">
              <w:t>A</w:t>
            </w:r>
            <w:r w:rsidRPr="00170AD1">
              <w:t>ction</w:t>
            </w:r>
          </w:p>
        </w:tc>
        <w:tc>
          <w:tcPr>
            <w:tcW w:w="1619" w:type="pct"/>
          </w:tcPr>
          <w:p w14:paraId="30CEEF4A" w14:textId="77777777" w:rsidR="00EB540E" w:rsidRPr="00170AD1" w:rsidRDefault="00EB540E" w:rsidP="006A3AD1">
            <w:pPr>
              <w:pStyle w:val="TableBodyText"/>
            </w:pPr>
            <w:r w:rsidRPr="00B8677D">
              <w:t>A</w:t>
            </w:r>
            <w:r w:rsidRPr="00170AD1">
              <w:t>ction output</w:t>
            </w:r>
          </w:p>
        </w:tc>
        <w:tc>
          <w:tcPr>
            <w:tcW w:w="810" w:type="pct"/>
          </w:tcPr>
          <w:p w14:paraId="0DBEC047" w14:textId="77777777" w:rsidR="00EB540E" w:rsidRPr="00170AD1" w:rsidRDefault="00EB540E" w:rsidP="006A3AD1">
            <w:pPr>
              <w:pStyle w:val="TableBodyText"/>
            </w:pPr>
            <w:r w:rsidRPr="00B8677D">
              <w:t>L</w:t>
            </w:r>
            <w:r w:rsidRPr="00170AD1">
              <w:t>ead</w:t>
            </w:r>
          </w:p>
        </w:tc>
        <w:tc>
          <w:tcPr>
            <w:tcW w:w="728" w:type="pct"/>
          </w:tcPr>
          <w:p w14:paraId="69E327D3" w14:textId="77777777" w:rsidR="00EB540E" w:rsidRPr="00170AD1" w:rsidRDefault="00EB540E" w:rsidP="006A3AD1">
            <w:pPr>
              <w:pStyle w:val="TableBodyText"/>
            </w:pPr>
            <w:r w:rsidRPr="00B8677D">
              <w:t>S</w:t>
            </w:r>
            <w:r w:rsidRPr="00170AD1">
              <w:t>upporting</w:t>
            </w:r>
          </w:p>
        </w:tc>
      </w:tr>
      <w:tr w:rsidR="006D7F0B" w:rsidRPr="00B8677D" w14:paraId="4ADE8D13" w14:textId="77777777" w:rsidTr="002C066A">
        <w:tc>
          <w:tcPr>
            <w:tcW w:w="519" w:type="pct"/>
          </w:tcPr>
          <w:p w14:paraId="7FF13D01" w14:textId="77777777" w:rsidR="006D7F0B" w:rsidRPr="00EB540E" w:rsidRDefault="006D7F0B" w:rsidP="00EB540E">
            <w:pPr>
              <w:pStyle w:val="TableBodyText"/>
            </w:pPr>
            <w:r w:rsidRPr="00B8677D">
              <w:t>4</w:t>
            </w:r>
            <w:r w:rsidRPr="00170AD1">
              <w:t>.8</w:t>
            </w:r>
          </w:p>
        </w:tc>
        <w:tc>
          <w:tcPr>
            <w:tcW w:w="1324" w:type="pct"/>
          </w:tcPr>
          <w:p w14:paraId="64BE558F" w14:textId="5EF6B88D" w:rsidR="006D7F0B" w:rsidRPr="00170AD1" w:rsidRDefault="006D7F0B" w:rsidP="00F81E49">
            <w:pPr>
              <w:pStyle w:val="TableBodyText"/>
            </w:pPr>
            <w:r w:rsidRPr="00B8677D">
              <w:t>U</w:t>
            </w:r>
            <w:r w:rsidRPr="00170AD1">
              <w:t>pdate</w:t>
            </w:r>
            <w:r>
              <w:t xml:space="preserve"> </w:t>
            </w:r>
            <w:r w:rsidRPr="00170AD1">
              <w:t>the</w:t>
            </w:r>
            <w:r>
              <w:t xml:space="preserve"> </w:t>
            </w:r>
            <w:r w:rsidRPr="00170AD1">
              <w:t>Guidelines for Development in Flood Affected</w:t>
            </w:r>
            <w:r>
              <w:t xml:space="preserve"> </w:t>
            </w:r>
            <w:r w:rsidRPr="00170AD1">
              <w:t>Areas</w:t>
            </w:r>
            <w:r>
              <w:t xml:space="preserve"> </w:t>
            </w:r>
            <w:r w:rsidRPr="00170AD1">
              <w:t>(2019) to</w:t>
            </w:r>
            <w:r>
              <w:t xml:space="preserve"> </w:t>
            </w:r>
            <w:r w:rsidRPr="00170AD1">
              <w:t>support the community and all decision makers in ensuring that development decisions support</w:t>
            </w:r>
            <w:r>
              <w:t xml:space="preserve"> </w:t>
            </w:r>
            <w:r w:rsidRPr="00170AD1">
              <w:t>design outcomes that protect and enhance places,</w:t>
            </w:r>
            <w:r>
              <w:t xml:space="preserve"> </w:t>
            </w:r>
            <w:r w:rsidRPr="00170AD1">
              <w:t>spaces and environments in existing urban areas while mitigating future flood risk</w:t>
            </w:r>
          </w:p>
        </w:tc>
        <w:tc>
          <w:tcPr>
            <w:tcW w:w="1619" w:type="pct"/>
          </w:tcPr>
          <w:p w14:paraId="74E53513" w14:textId="5944B4C3" w:rsidR="006D7F0B" w:rsidRPr="00170AD1" w:rsidRDefault="006D7F0B" w:rsidP="00EB540E">
            <w:pPr>
              <w:pStyle w:val="TableBullet"/>
            </w:pPr>
            <w:r w:rsidRPr="00B8677D">
              <w:t>R</w:t>
            </w:r>
            <w:r w:rsidRPr="00170AD1">
              <w:t>evised Decision</w:t>
            </w:r>
            <w:r w:rsidR="00AE1DF8">
              <w:t xml:space="preserve"> </w:t>
            </w:r>
            <w:r w:rsidRPr="00170AD1">
              <w:t>Guidelines for Development in Flood Affected Areas (2019) including:</w:t>
            </w:r>
          </w:p>
          <w:p w14:paraId="183209D9" w14:textId="3B92B084" w:rsidR="006D7F0B" w:rsidRPr="00170AD1" w:rsidRDefault="006D7F0B" w:rsidP="00EB540E">
            <w:pPr>
              <w:pStyle w:val="TableBullet"/>
            </w:pPr>
            <w:r w:rsidRPr="00B8677D">
              <w:t>N</w:t>
            </w:r>
            <w:r w:rsidRPr="00170AD1">
              <w:t>ew risk</w:t>
            </w:r>
            <w:r w:rsidR="00D779EF">
              <w:noBreakHyphen/>
            </w:r>
            <w:r w:rsidRPr="00170AD1">
              <w:t>based application pathways and design requirements for developments</w:t>
            </w:r>
          </w:p>
          <w:p w14:paraId="52B08BB1" w14:textId="30108A08" w:rsidR="006D7F0B" w:rsidRPr="00170AD1" w:rsidRDefault="006D7F0B" w:rsidP="00EB540E">
            <w:pPr>
              <w:pStyle w:val="TableBullet"/>
            </w:pPr>
            <w:r w:rsidRPr="00B8677D">
              <w:t>N</w:t>
            </w:r>
            <w:r w:rsidRPr="00170AD1">
              <w:t>ew discretionary criteria guidelines for non</w:t>
            </w:r>
            <w:r w:rsidR="00D779EF">
              <w:noBreakHyphen/>
            </w:r>
            <w:r w:rsidRPr="00170AD1">
              <w:t>compliant proposals</w:t>
            </w:r>
          </w:p>
        </w:tc>
        <w:tc>
          <w:tcPr>
            <w:tcW w:w="810" w:type="pct"/>
          </w:tcPr>
          <w:p w14:paraId="59EBF88A" w14:textId="71A0BB86" w:rsidR="006D7F0B" w:rsidRPr="00170AD1" w:rsidRDefault="004D0B28" w:rsidP="00F81E49">
            <w:pPr>
              <w:pStyle w:val="TableBodyText"/>
            </w:pPr>
            <w:r>
              <w:t>Melbourne Water</w:t>
            </w:r>
          </w:p>
        </w:tc>
        <w:tc>
          <w:tcPr>
            <w:tcW w:w="728" w:type="pct"/>
          </w:tcPr>
          <w:p w14:paraId="4CAAADE8" w14:textId="429F5558"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xml:space="preserve">, </w:t>
            </w:r>
            <w:r w:rsidR="004D0B28">
              <w:t>Municipal Association of Victoria</w:t>
            </w:r>
          </w:p>
        </w:tc>
      </w:tr>
      <w:tr w:rsidR="006D7F0B" w:rsidRPr="00B8677D" w14:paraId="3230DE88" w14:textId="77777777" w:rsidTr="002C066A">
        <w:tc>
          <w:tcPr>
            <w:tcW w:w="519" w:type="pct"/>
          </w:tcPr>
          <w:p w14:paraId="56D6EC0A" w14:textId="77777777" w:rsidR="006D7F0B" w:rsidRPr="00170AD1" w:rsidRDefault="006D7F0B" w:rsidP="00EB540E">
            <w:pPr>
              <w:pStyle w:val="TableBodyText"/>
            </w:pPr>
            <w:r w:rsidRPr="00B8677D">
              <w:t>4</w:t>
            </w:r>
            <w:r w:rsidRPr="00170AD1">
              <w:t>.9</w:t>
            </w:r>
          </w:p>
        </w:tc>
        <w:tc>
          <w:tcPr>
            <w:tcW w:w="1324" w:type="pct"/>
          </w:tcPr>
          <w:p w14:paraId="0E2A292E" w14:textId="00433276" w:rsidR="006D7F0B" w:rsidRPr="00170AD1" w:rsidRDefault="006D7F0B" w:rsidP="00F81E49">
            <w:pPr>
              <w:pStyle w:val="TableBodyText"/>
            </w:pPr>
            <w:r w:rsidRPr="00B8677D">
              <w:t>I</w:t>
            </w:r>
            <w:r w:rsidRPr="00170AD1">
              <w:t>nvestigate opportunities to amend the Victorian</w:t>
            </w:r>
            <w:r>
              <w:t xml:space="preserve"> </w:t>
            </w:r>
            <w:r w:rsidRPr="00170AD1">
              <w:t>Planning System to better support balanced architectural and building design decisions in flood hazard areas</w:t>
            </w:r>
          </w:p>
        </w:tc>
        <w:tc>
          <w:tcPr>
            <w:tcW w:w="1619" w:type="pct"/>
          </w:tcPr>
          <w:p w14:paraId="027A929F" w14:textId="2D26E400" w:rsidR="006D7F0B" w:rsidRPr="00170AD1" w:rsidRDefault="006D7F0B" w:rsidP="00EB540E">
            <w:pPr>
              <w:pStyle w:val="TableBullet"/>
            </w:pPr>
            <w:r w:rsidRPr="00B8677D">
              <w:t>P</w:t>
            </w:r>
            <w:r w:rsidRPr="00170AD1">
              <w:t>otential updates to Victorian Planning Provisions 44.03,</w:t>
            </w:r>
            <w:r>
              <w:t xml:space="preserve"> </w:t>
            </w:r>
            <w:r w:rsidRPr="00170AD1">
              <w:t>44.04 and 44.05 in relation to application and decision guidelines</w:t>
            </w:r>
          </w:p>
        </w:tc>
        <w:tc>
          <w:tcPr>
            <w:tcW w:w="810" w:type="pct"/>
          </w:tcPr>
          <w:p w14:paraId="33578720" w14:textId="43590A3D" w:rsidR="006D7F0B" w:rsidRPr="00170AD1" w:rsidRDefault="004D0B28" w:rsidP="00F81E49">
            <w:pPr>
              <w:pStyle w:val="TableBodyText"/>
            </w:pPr>
            <w:r>
              <w:t>Melbourne Water</w:t>
            </w:r>
          </w:p>
        </w:tc>
        <w:tc>
          <w:tcPr>
            <w:tcW w:w="728" w:type="pct"/>
          </w:tcPr>
          <w:p w14:paraId="3FE7944B" w14:textId="2B4AEA76"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xml:space="preserve">, </w:t>
            </w:r>
            <w:r w:rsidR="004D0B28">
              <w:t>Municipal Association of Victoria</w:t>
            </w:r>
          </w:p>
        </w:tc>
      </w:tr>
    </w:tbl>
    <w:p w14:paraId="52B42289" w14:textId="1DB0F725" w:rsidR="00EB540E" w:rsidRDefault="00EB540E" w:rsidP="00EB540E">
      <w:pPr>
        <w:pStyle w:val="Caption"/>
      </w:pPr>
      <w:r w:rsidRPr="00B8677D">
        <w:lastRenderedPageBreak/>
        <w:t>S</w:t>
      </w:r>
      <w:r w:rsidRPr="00170AD1">
        <w:t>upporting planning decisions</w:t>
      </w:r>
    </w:p>
    <w:tbl>
      <w:tblPr>
        <w:tblStyle w:val="TableGrid"/>
        <w:tblW w:w="5000" w:type="pct"/>
        <w:tblLook w:val="0620" w:firstRow="1" w:lastRow="0" w:firstColumn="0" w:lastColumn="0" w:noHBand="1" w:noVBand="1"/>
      </w:tblPr>
      <w:tblGrid>
        <w:gridCol w:w="1000"/>
        <w:gridCol w:w="2550"/>
        <w:gridCol w:w="3119"/>
        <w:gridCol w:w="1560"/>
        <w:gridCol w:w="1402"/>
      </w:tblGrid>
      <w:tr w:rsidR="00EB540E" w:rsidRPr="00B8677D" w14:paraId="19C7A939" w14:textId="77777777" w:rsidTr="002C066A">
        <w:trPr>
          <w:cnfStyle w:val="100000000000" w:firstRow="1" w:lastRow="0" w:firstColumn="0" w:lastColumn="0" w:oddVBand="0" w:evenVBand="0" w:oddHBand="0" w:evenHBand="0" w:firstRowFirstColumn="0" w:firstRowLastColumn="0" w:lastRowFirstColumn="0" w:lastRowLastColumn="0"/>
        </w:trPr>
        <w:tc>
          <w:tcPr>
            <w:tcW w:w="519" w:type="pct"/>
          </w:tcPr>
          <w:p w14:paraId="09942CE4" w14:textId="77777777" w:rsidR="00EB540E" w:rsidRPr="00170AD1" w:rsidRDefault="00EB540E" w:rsidP="006A3AD1">
            <w:pPr>
              <w:pStyle w:val="TableBodyText"/>
            </w:pPr>
            <w:r w:rsidRPr="00B8677D">
              <w:t>N</w:t>
            </w:r>
            <w:r w:rsidRPr="00170AD1">
              <w:t>umber</w:t>
            </w:r>
          </w:p>
        </w:tc>
        <w:tc>
          <w:tcPr>
            <w:tcW w:w="1324" w:type="pct"/>
          </w:tcPr>
          <w:p w14:paraId="148AD4C3" w14:textId="77777777" w:rsidR="00EB540E" w:rsidRPr="00170AD1" w:rsidRDefault="00EB540E" w:rsidP="006A3AD1">
            <w:pPr>
              <w:pStyle w:val="TableBodyText"/>
            </w:pPr>
            <w:r w:rsidRPr="00B8677D">
              <w:t>A</w:t>
            </w:r>
            <w:r w:rsidRPr="00170AD1">
              <w:t>ction</w:t>
            </w:r>
          </w:p>
        </w:tc>
        <w:tc>
          <w:tcPr>
            <w:tcW w:w="1619" w:type="pct"/>
          </w:tcPr>
          <w:p w14:paraId="2D10FD94" w14:textId="77777777" w:rsidR="00EB540E" w:rsidRPr="00170AD1" w:rsidRDefault="00EB540E" w:rsidP="006A3AD1">
            <w:pPr>
              <w:pStyle w:val="TableBodyText"/>
            </w:pPr>
            <w:r w:rsidRPr="00B8677D">
              <w:t>A</w:t>
            </w:r>
            <w:r w:rsidRPr="00170AD1">
              <w:t>ction output</w:t>
            </w:r>
          </w:p>
        </w:tc>
        <w:tc>
          <w:tcPr>
            <w:tcW w:w="810" w:type="pct"/>
          </w:tcPr>
          <w:p w14:paraId="7FDCEE34" w14:textId="77777777" w:rsidR="00EB540E" w:rsidRPr="00170AD1" w:rsidRDefault="00EB540E" w:rsidP="006A3AD1">
            <w:pPr>
              <w:pStyle w:val="TableBodyText"/>
            </w:pPr>
            <w:r w:rsidRPr="00B8677D">
              <w:t>L</w:t>
            </w:r>
            <w:r w:rsidRPr="00170AD1">
              <w:t>ead</w:t>
            </w:r>
          </w:p>
        </w:tc>
        <w:tc>
          <w:tcPr>
            <w:tcW w:w="728" w:type="pct"/>
          </w:tcPr>
          <w:p w14:paraId="59AB401E" w14:textId="77777777" w:rsidR="00EB540E" w:rsidRPr="00170AD1" w:rsidRDefault="00EB540E" w:rsidP="006A3AD1">
            <w:pPr>
              <w:pStyle w:val="TableBodyText"/>
            </w:pPr>
            <w:r w:rsidRPr="00B8677D">
              <w:t>S</w:t>
            </w:r>
            <w:r w:rsidRPr="00170AD1">
              <w:t>upporting</w:t>
            </w:r>
          </w:p>
        </w:tc>
      </w:tr>
      <w:tr w:rsidR="006D7F0B" w:rsidRPr="00B8677D" w14:paraId="6CF667F5" w14:textId="77777777" w:rsidTr="002C066A">
        <w:tc>
          <w:tcPr>
            <w:tcW w:w="519" w:type="pct"/>
          </w:tcPr>
          <w:p w14:paraId="2F231C5C" w14:textId="77777777" w:rsidR="006D7F0B" w:rsidRPr="00EB540E" w:rsidRDefault="006D7F0B" w:rsidP="00EB540E">
            <w:pPr>
              <w:pStyle w:val="TableBodyText"/>
            </w:pPr>
            <w:r w:rsidRPr="00B8677D">
              <w:t>4</w:t>
            </w:r>
            <w:r w:rsidRPr="00170AD1">
              <w:t>.10</w:t>
            </w:r>
          </w:p>
        </w:tc>
        <w:tc>
          <w:tcPr>
            <w:tcW w:w="1324" w:type="pct"/>
          </w:tcPr>
          <w:p w14:paraId="7103B8A1" w14:textId="1658FDC6" w:rsidR="006D7F0B" w:rsidRPr="00170AD1" w:rsidRDefault="006D7F0B" w:rsidP="00F81E49">
            <w:pPr>
              <w:pStyle w:val="TableBodyText"/>
            </w:pPr>
            <w:r w:rsidRPr="00B8677D">
              <w:t>R</w:t>
            </w:r>
            <w:r w:rsidRPr="00170AD1">
              <w:t>evision of the greenfield decision guidelines for all greenfield development decision services that adopts best practice integrated water management</w:t>
            </w:r>
            <w:r>
              <w:t xml:space="preserve"> </w:t>
            </w:r>
            <w:r w:rsidRPr="00170AD1">
              <w:t>and flood management</w:t>
            </w:r>
          </w:p>
        </w:tc>
        <w:tc>
          <w:tcPr>
            <w:tcW w:w="1619" w:type="pct"/>
          </w:tcPr>
          <w:p w14:paraId="36CEF612" w14:textId="6BFE9D2C" w:rsidR="006D7F0B" w:rsidRPr="00170AD1" w:rsidRDefault="006D7F0B" w:rsidP="00EB540E">
            <w:pPr>
              <w:pStyle w:val="TableBullet"/>
            </w:pPr>
            <w:r w:rsidRPr="00B8677D">
              <w:t>R</w:t>
            </w:r>
            <w:r w:rsidRPr="00170AD1">
              <w:t>evise design manuals, procedures and decision</w:t>
            </w:r>
            <w:r w:rsidR="00D779EF">
              <w:noBreakHyphen/>
            </w:r>
            <w:r w:rsidRPr="00170AD1">
              <w:t>making processes including the Greenfield Land Development Manual</w:t>
            </w:r>
          </w:p>
        </w:tc>
        <w:tc>
          <w:tcPr>
            <w:tcW w:w="810" w:type="pct"/>
          </w:tcPr>
          <w:p w14:paraId="3CC2D480" w14:textId="48149CAA" w:rsidR="006D7F0B" w:rsidRPr="00170AD1" w:rsidRDefault="004D0B28" w:rsidP="00F81E49">
            <w:pPr>
              <w:pStyle w:val="TableBodyText"/>
            </w:pPr>
            <w:r>
              <w:t>Melbourne Water</w:t>
            </w:r>
          </w:p>
        </w:tc>
        <w:tc>
          <w:tcPr>
            <w:tcW w:w="728" w:type="pct"/>
          </w:tcPr>
          <w:p w14:paraId="195F02AD" w14:textId="7633CC6A" w:rsidR="006D7F0B" w:rsidRPr="00170AD1" w:rsidRDefault="006D7F0B" w:rsidP="00F81E49">
            <w:pPr>
              <w:pStyle w:val="TableBodyText"/>
            </w:pPr>
            <w:r w:rsidRPr="00B8677D">
              <w:t>C</w:t>
            </w:r>
            <w:r w:rsidRPr="00170AD1">
              <w:t xml:space="preserve">ouncils, </w:t>
            </w:r>
            <w:r w:rsidR="004D0B28">
              <w:t>Department of Environment, Land, Water and Planning</w:t>
            </w:r>
          </w:p>
        </w:tc>
      </w:tr>
    </w:tbl>
    <w:p w14:paraId="51B2AC91" w14:textId="0BDDAB28" w:rsidR="006D7F0B" w:rsidRPr="00170AD1" w:rsidRDefault="006D7F0B" w:rsidP="00EB540E">
      <w:pPr>
        <w:pStyle w:val="Heading2"/>
      </w:pPr>
      <w:bookmarkStart w:id="12" w:name="_Toc81905696"/>
      <w:r w:rsidRPr="00B8677D">
        <w:t>F</w:t>
      </w:r>
      <w:r w:rsidR="00D40895" w:rsidRPr="00170AD1">
        <w:t>ocus</w:t>
      </w:r>
      <w:r>
        <w:t xml:space="preserve"> </w:t>
      </w:r>
      <w:r w:rsidR="00D40895" w:rsidRPr="00170AD1">
        <w:t>area</w:t>
      </w:r>
      <w:r>
        <w:t xml:space="preserve"> </w:t>
      </w:r>
      <w:r w:rsidRPr="00170AD1">
        <w:t>5</w:t>
      </w:r>
      <w:r>
        <w:t xml:space="preserve"> </w:t>
      </w:r>
      <w:r w:rsidRPr="00170AD1">
        <w:t>Challenges of climate change</w:t>
      </w:r>
      <w:bookmarkEnd w:id="12"/>
    </w:p>
    <w:p w14:paraId="5B0456B2" w14:textId="707274EF" w:rsidR="006D7F0B" w:rsidRPr="00170AD1" w:rsidRDefault="006D7F0B" w:rsidP="006D7F0B">
      <w:pPr>
        <w:pStyle w:val="BodyText"/>
      </w:pPr>
      <w:r w:rsidRPr="00B8677D">
        <w:t>C</w:t>
      </w:r>
      <w:r w:rsidRPr="00170AD1">
        <w:t>limate change adaptation requires</w:t>
      </w:r>
      <w:r>
        <w:t xml:space="preserve"> </w:t>
      </w:r>
      <w:r w:rsidRPr="00170AD1">
        <w:t>a shift in thinking.</w:t>
      </w:r>
      <w:r w:rsidR="00EB540E">
        <w:t xml:space="preserve"> </w:t>
      </w:r>
      <w:r w:rsidRPr="00B8677D">
        <w:t>I</w:t>
      </w:r>
      <w:r w:rsidRPr="00170AD1">
        <w:t>t needs to be considered in</w:t>
      </w:r>
      <w:r>
        <w:t xml:space="preserve"> </w:t>
      </w:r>
      <w:r w:rsidRPr="00170AD1">
        <w:t>flood</w:t>
      </w:r>
      <w:r>
        <w:t xml:space="preserve"> </w:t>
      </w:r>
      <w:r w:rsidRPr="00170AD1">
        <w:t>policy, planning</w:t>
      </w:r>
      <w:r>
        <w:t xml:space="preserve"> </w:t>
      </w:r>
      <w:r w:rsidRPr="00170AD1">
        <w:t>and operations. In addition to building our scientific knowledge base, values and institutional arrangements, a shared commitment</w:t>
      </w:r>
      <w:r>
        <w:t xml:space="preserve"> </w:t>
      </w:r>
      <w:r w:rsidRPr="00170AD1">
        <w:t>is</w:t>
      </w:r>
      <w:r>
        <w:t xml:space="preserve"> </w:t>
      </w:r>
      <w:r w:rsidRPr="00170AD1">
        <w:t>crucial in refining appropriate responses</w:t>
      </w:r>
      <w:r w:rsidR="00F3624E">
        <w:t xml:space="preserve"> </w:t>
      </w:r>
      <w:r w:rsidRPr="00F3624E">
        <w:t>t</w:t>
      </w:r>
      <w:r w:rsidRPr="00170AD1">
        <w:t>o</w:t>
      </w:r>
      <w:r>
        <w:t xml:space="preserve"> </w:t>
      </w:r>
      <w:r w:rsidRPr="00170AD1">
        <w:t>climate</w:t>
      </w:r>
      <w:r>
        <w:t xml:space="preserve"> </w:t>
      </w:r>
      <w:r w:rsidRPr="00170AD1">
        <w:t>related</w:t>
      </w:r>
      <w:r>
        <w:t xml:space="preserve"> </w:t>
      </w:r>
      <w:r w:rsidRPr="00170AD1">
        <w:t>flood risk.</w:t>
      </w:r>
    </w:p>
    <w:p w14:paraId="507ED92F" w14:textId="39B1AE63" w:rsidR="006D7F0B" w:rsidRPr="00170AD1" w:rsidRDefault="006D7F0B" w:rsidP="006D7F0B">
      <w:pPr>
        <w:pStyle w:val="BodyText"/>
      </w:pPr>
      <w:r w:rsidRPr="00B8677D">
        <w:t>F</w:t>
      </w:r>
      <w:r w:rsidRPr="00170AD1">
        <w:t>lood</w:t>
      </w:r>
      <w:r>
        <w:t xml:space="preserve"> </w:t>
      </w:r>
      <w:r w:rsidRPr="00170AD1">
        <w:t>management</w:t>
      </w:r>
      <w:r>
        <w:t xml:space="preserve"> </w:t>
      </w:r>
      <w:r w:rsidRPr="00170AD1">
        <w:t>will</w:t>
      </w:r>
      <w:r>
        <w:t xml:space="preserve"> </w:t>
      </w:r>
      <w:r w:rsidRPr="00170AD1">
        <w:t>require a range of infrastructure. Infrastructure</w:t>
      </w:r>
      <w:r>
        <w:t xml:space="preserve"> </w:t>
      </w:r>
      <w:r w:rsidRPr="00170AD1">
        <w:t>solutions can be expensive, including property redevelopment and</w:t>
      </w:r>
      <w:r>
        <w:t xml:space="preserve"> </w:t>
      </w:r>
      <w:r w:rsidRPr="00170AD1">
        <w:t>upgrades</w:t>
      </w:r>
      <w:r>
        <w:t xml:space="preserve"> </w:t>
      </w:r>
      <w:r w:rsidRPr="00170AD1">
        <w:t>to drainage systems, roads and bridges,</w:t>
      </w:r>
      <w:r>
        <w:t xml:space="preserve"> </w:t>
      </w:r>
      <w:r w:rsidRPr="00170AD1">
        <w:t>so</w:t>
      </w:r>
      <w:r>
        <w:t xml:space="preserve"> </w:t>
      </w:r>
      <w:r w:rsidRPr="00170AD1">
        <w:t>we</w:t>
      </w:r>
      <w:r>
        <w:t xml:space="preserve"> </w:t>
      </w:r>
      <w:r w:rsidRPr="00170AD1">
        <w:t>need to</w:t>
      </w:r>
      <w:r>
        <w:t xml:space="preserve"> </w:t>
      </w:r>
      <w:r w:rsidRPr="00170AD1">
        <w:t>trial</w:t>
      </w:r>
      <w:r>
        <w:t xml:space="preserve"> </w:t>
      </w:r>
      <w:r w:rsidRPr="00170AD1">
        <w:t>the</w:t>
      </w:r>
      <w:r>
        <w:t xml:space="preserve"> </w:t>
      </w:r>
      <w:r w:rsidRPr="00170AD1">
        <w:t>inclusion of</w:t>
      </w:r>
      <w:r>
        <w:t xml:space="preserve"> </w:t>
      </w:r>
      <w:r w:rsidRPr="00170AD1">
        <w:t>adaptive</w:t>
      </w:r>
      <w:r>
        <w:t xml:space="preserve"> </w:t>
      </w:r>
      <w:r w:rsidRPr="00170AD1">
        <w:t>approaches to ensure they are cost effective.</w:t>
      </w:r>
    </w:p>
    <w:p w14:paraId="2D5EB6D8" w14:textId="712620F5" w:rsidR="006D7F0B" w:rsidRPr="00170AD1" w:rsidRDefault="006D7F0B" w:rsidP="006D7F0B">
      <w:pPr>
        <w:pStyle w:val="BodyText"/>
      </w:pPr>
      <w:r w:rsidRPr="00B8677D">
        <w:t>A</w:t>
      </w:r>
      <w:r w:rsidRPr="00170AD1">
        <w:t>pproaches and solutions need to consider a range of climate</w:t>
      </w:r>
      <w:r>
        <w:t xml:space="preserve"> </w:t>
      </w:r>
      <w:r w:rsidRPr="00170AD1">
        <w:t>scenarios.</w:t>
      </w:r>
      <w:r>
        <w:t xml:space="preserve"> </w:t>
      </w:r>
      <w:r w:rsidRPr="00170AD1">
        <w:t>In the long</w:t>
      </w:r>
      <w:r w:rsidR="00D779EF">
        <w:noBreakHyphen/>
      </w:r>
      <w:r w:rsidRPr="00170AD1">
        <w:t>term, we will need to consider a range of approaches that may reshape the region from protecting</w:t>
      </w:r>
      <w:r>
        <w:t xml:space="preserve"> </w:t>
      </w:r>
      <w:r w:rsidRPr="00170AD1">
        <w:t>floodplains to retreating from high</w:t>
      </w:r>
      <w:r w:rsidR="00D779EF">
        <w:noBreakHyphen/>
      </w:r>
      <w:r w:rsidRPr="00170AD1">
        <w:t>risk areas. A focus on choosing no</w:t>
      </w:r>
      <w:r w:rsidR="00D779EF">
        <w:noBreakHyphen/>
      </w:r>
      <w:r w:rsidRPr="00170AD1">
        <w:t>regret, flexible approaches will ensure they are beneficial under any future scenario.</w:t>
      </w:r>
    </w:p>
    <w:p w14:paraId="25993CFC" w14:textId="48516910" w:rsidR="006D7F0B" w:rsidRPr="00170AD1" w:rsidRDefault="006D7F0B" w:rsidP="006D7F0B">
      <w:pPr>
        <w:pStyle w:val="BodyText"/>
      </w:pPr>
      <w:r w:rsidRPr="00B8677D">
        <w:t>W</w:t>
      </w:r>
      <w:r w:rsidRPr="00170AD1">
        <w:t>e</w:t>
      </w:r>
      <w:r>
        <w:t xml:space="preserve"> </w:t>
      </w:r>
      <w:r w:rsidRPr="00170AD1">
        <w:t>will:</w:t>
      </w:r>
    </w:p>
    <w:p w14:paraId="02C55216" w14:textId="5B3A6C5F" w:rsidR="006D7F0B" w:rsidRPr="00170AD1" w:rsidRDefault="006D7F0B" w:rsidP="006D7F0B">
      <w:pPr>
        <w:pStyle w:val="ListBullet"/>
      </w:pPr>
      <w:r w:rsidRPr="00B8677D">
        <w:t>f</w:t>
      </w:r>
      <w:r w:rsidRPr="00170AD1">
        <w:t>urther</w:t>
      </w:r>
      <w:r>
        <w:t xml:space="preserve"> </w:t>
      </w:r>
      <w:r w:rsidRPr="00170AD1">
        <w:t>develop</w:t>
      </w:r>
      <w:r>
        <w:t xml:space="preserve"> </w:t>
      </w:r>
      <w:r w:rsidRPr="00170AD1">
        <w:t>our</w:t>
      </w:r>
      <w:r>
        <w:t xml:space="preserve"> </w:t>
      </w:r>
      <w:r w:rsidRPr="00170AD1">
        <w:t>understanding of the impacts of climate change including valuing the cost</w:t>
      </w:r>
      <w:r>
        <w:t xml:space="preserve"> </w:t>
      </w:r>
      <w:r w:rsidRPr="00170AD1">
        <w:t>of</w:t>
      </w:r>
      <w:r>
        <w:t xml:space="preserve"> </w:t>
      </w:r>
      <w:r w:rsidRPr="00170AD1">
        <w:t>annual average damage due to the</w:t>
      </w:r>
      <w:r>
        <w:t xml:space="preserve"> </w:t>
      </w:r>
      <w:r w:rsidRPr="00170AD1">
        <w:t>increased rainfall</w:t>
      </w:r>
      <w:r>
        <w:t xml:space="preserve"> </w:t>
      </w:r>
      <w:r w:rsidRPr="00170AD1">
        <w:t>intensity from climate change, and considering opportunities to use climate change scenarios to support adaptive thinking and action.</w:t>
      </w:r>
    </w:p>
    <w:p w14:paraId="66EAD4DB" w14:textId="3A1F7B1A" w:rsidR="006D7F0B" w:rsidRPr="00170AD1" w:rsidRDefault="006D7F0B" w:rsidP="006D7F0B">
      <w:pPr>
        <w:pStyle w:val="ListBullet"/>
      </w:pPr>
      <w:r w:rsidRPr="00B8677D">
        <w:t>c</w:t>
      </w:r>
      <w:r w:rsidRPr="00170AD1">
        <w:t>onsult, engage and educate. Linked with our community knowledge platform and community awareness and preparedness programs, we will consult to understand community knowledge</w:t>
      </w:r>
      <w:r>
        <w:t xml:space="preserve"> </w:t>
      </w:r>
      <w:r w:rsidRPr="00170AD1">
        <w:t>of</w:t>
      </w:r>
      <w:r>
        <w:t xml:space="preserve"> </w:t>
      </w:r>
      <w:r w:rsidRPr="00170AD1">
        <w:t>the impacts of</w:t>
      </w:r>
      <w:r>
        <w:t xml:space="preserve"> </w:t>
      </w:r>
      <w:r w:rsidRPr="00170AD1">
        <w:t>climate change flood risk. We will deliver shared communication and engagement</w:t>
      </w:r>
      <w:r>
        <w:t xml:space="preserve"> </w:t>
      </w:r>
      <w:r w:rsidRPr="00170AD1">
        <w:t>activities to</w:t>
      </w:r>
      <w:r>
        <w:t xml:space="preserve"> </w:t>
      </w:r>
      <w:r w:rsidRPr="00170AD1">
        <w:t>raise</w:t>
      </w:r>
      <w:r>
        <w:t xml:space="preserve"> </w:t>
      </w:r>
      <w:r w:rsidRPr="00170AD1">
        <w:t>awareness</w:t>
      </w:r>
      <w:r>
        <w:t xml:space="preserve"> </w:t>
      </w:r>
      <w:r w:rsidRPr="00170AD1">
        <w:t>of the increasing</w:t>
      </w:r>
      <w:r>
        <w:t xml:space="preserve"> </w:t>
      </w:r>
      <w:r w:rsidRPr="00170AD1">
        <w:t>flood risk due to climate change,</w:t>
      </w:r>
      <w:r>
        <w:t xml:space="preserve"> </w:t>
      </w:r>
      <w:r w:rsidRPr="00170AD1">
        <w:t>and</w:t>
      </w:r>
      <w:r>
        <w:t xml:space="preserve"> </w:t>
      </w:r>
      <w:r w:rsidRPr="00170AD1">
        <w:t>an education program targeted for at</w:t>
      </w:r>
      <w:r w:rsidR="00D779EF">
        <w:noBreakHyphen/>
      </w:r>
      <w:r w:rsidRPr="00170AD1">
        <w:t>risk communities.</w:t>
      </w:r>
    </w:p>
    <w:p w14:paraId="0B991B43" w14:textId="2C9C992A" w:rsidR="006D7F0B" w:rsidRDefault="006D7F0B" w:rsidP="00CB224B">
      <w:pPr>
        <w:pStyle w:val="ListBullet"/>
      </w:pPr>
      <w:r w:rsidRPr="00B8677D">
        <w:t>d</w:t>
      </w:r>
      <w:r w:rsidRPr="00170AD1">
        <w:t>evelop</w:t>
      </w:r>
      <w:r>
        <w:t xml:space="preserve"> </w:t>
      </w:r>
      <w:r w:rsidRPr="00170AD1">
        <w:t>tools</w:t>
      </w:r>
      <w:r>
        <w:t xml:space="preserve"> </w:t>
      </w:r>
      <w:r w:rsidRPr="00170AD1">
        <w:t>for</w:t>
      </w:r>
      <w:r>
        <w:t xml:space="preserve"> </w:t>
      </w:r>
      <w:r w:rsidRPr="00170AD1">
        <w:t>adaptation projects at regional and local place</w:t>
      </w:r>
      <w:r w:rsidR="00D779EF">
        <w:noBreakHyphen/>
      </w:r>
      <w:r w:rsidRPr="00170AD1">
        <w:t>based scales, by preparing guidance for Melbourne Water and councils to strategically, efficiently and consistently assess local hazards and vulnerability</w:t>
      </w:r>
      <w:r>
        <w:t xml:space="preserve"> </w:t>
      </w:r>
      <w:r w:rsidRPr="00170AD1">
        <w:t>to</w:t>
      </w:r>
      <w:r>
        <w:t xml:space="preserve"> </w:t>
      </w:r>
      <w:r w:rsidRPr="00170AD1">
        <w:t>enact a</w:t>
      </w:r>
      <w:r>
        <w:t xml:space="preserve"> </w:t>
      </w:r>
      <w:r w:rsidRPr="00170AD1">
        <w:t>consistent</w:t>
      </w:r>
      <w:r>
        <w:t xml:space="preserve"> </w:t>
      </w:r>
      <w:r w:rsidRPr="00170AD1">
        <w:t>approach to climate change adaptation</w:t>
      </w:r>
      <w:r>
        <w:t xml:space="preserve"> </w:t>
      </w:r>
      <w:r w:rsidRPr="00170AD1">
        <w:t>– one that considers opportunities to combine place</w:t>
      </w:r>
      <w:r w:rsidR="00D779EF">
        <w:noBreakHyphen/>
      </w:r>
      <w:r w:rsidRPr="00170AD1">
        <w:t xml:space="preserve"> based solutions in catchment</w:t>
      </w:r>
      <w:r w:rsidR="00D779EF">
        <w:noBreakHyphen/>
      </w:r>
      <w:r w:rsidRPr="00170AD1">
        <w:t>wide planning.</w:t>
      </w:r>
    </w:p>
    <w:p w14:paraId="1121F0DD" w14:textId="77777777" w:rsidR="006D7F0B" w:rsidRDefault="006D7F0B" w:rsidP="006D7F0B">
      <w:pPr>
        <w:pStyle w:val="PullBoxHeading"/>
      </w:pPr>
      <w:r w:rsidRPr="00B8677D">
        <w:t>W</w:t>
      </w:r>
      <w:r>
        <w:t>here will we be in 10 years?</w:t>
      </w:r>
    </w:p>
    <w:p w14:paraId="73DF587D" w14:textId="04E46584" w:rsidR="006D7F0B" w:rsidRDefault="006D7F0B" w:rsidP="006D7F0B">
      <w:pPr>
        <w:pStyle w:val="PullBox"/>
      </w:pPr>
      <w:r w:rsidRPr="00B8677D">
        <w:t>W</w:t>
      </w:r>
      <w:r>
        <w:t>e understand the likely range of climate change impacts and costs on flooding in the region. Climate change is incorporated into all new mapping and modelling. Our best available knowledge is embedded in flood management decision making including land use planning and flood infrastructure. Climate change knowledge is shared with partners and the community. Adaptive approaches are understood and we have tools to consider climate change in identifying locally specific solutions.</w:t>
      </w:r>
    </w:p>
    <w:p w14:paraId="4917228A" w14:textId="2ABE587F" w:rsidR="00EB540E" w:rsidRPr="00170AD1" w:rsidRDefault="00EB540E" w:rsidP="00EB540E">
      <w:pPr>
        <w:pStyle w:val="Caption"/>
      </w:pPr>
      <w:r w:rsidRPr="00EB540E">
        <w:lastRenderedPageBreak/>
        <w:t>Understanding impacts</w:t>
      </w:r>
    </w:p>
    <w:tbl>
      <w:tblPr>
        <w:tblStyle w:val="TableGrid"/>
        <w:tblW w:w="5000" w:type="pct"/>
        <w:tblLook w:val="0620" w:firstRow="1" w:lastRow="0" w:firstColumn="0" w:lastColumn="0" w:noHBand="1" w:noVBand="1"/>
      </w:tblPr>
      <w:tblGrid>
        <w:gridCol w:w="998"/>
        <w:gridCol w:w="2550"/>
        <w:gridCol w:w="3072"/>
        <w:gridCol w:w="1460"/>
        <w:gridCol w:w="1551"/>
      </w:tblGrid>
      <w:tr w:rsidR="006D7F0B" w:rsidRPr="00B8677D" w14:paraId="4C4A5E3D" w14:textId="77777777" w:rsidTr="002C066A">
        <w:trPr>
          <w:cnfStyle w:val="100000000000" w:firstRow="1" w:lastRow="0" w:firstColumn="0" w:lastColumn="0" w:oddVBand="0" w:evenVBand="0" w:oddHBand="0" w:evenHBand="0" w:firstRowFirstColumn="0" w:firstRowLastColumn="0" w:lastRowFirstColumn="0" w:lastRowLastColumn="0"/>
        </w:trPr>
        <w:tc>
          <w:tcPr>
            <w:tcW w:w="518" w:type="pct"/>
          </w:tcPr>
          <w:p w14:paraId="5A52A3E0" w14:textId="77777777" w:rsidR="006D7F0B" w:rsidRPr="00170AD1" w:rsidRDefault="006D7F0B" w:rsidP="00F81E49">
            <w:pPr>
              <w:pStyle w:val="TableBodyText"/>
            </w:pPr>
            <w:r w:rsidRPr="00B8677D">
              <w:t>N</w:t>
            </w:r>
            <w:r w:rsidRPr="00170AD1">
              <w:t>umber</w:t>
            </w:r>
          </w:p>
        </w:tc>
        <w:tc>
          <w:tcPr>
            <w:tcW w:w="1324" w:type="pct"/>
          </w:tcPr>
          <w:p w14:paraId="2F65BAF1" w14:textId="77777777" w:rsidR="006D7F0B" w:rsidRPr="00170AD1" w:rsidRDefault="006D7F0B" w:rsidP="00F81E49">
            <w:pPr>
              <w:pStyle w:val="TableBodyText"/>
            </w:pPr>
            <w:r w:rsidRPr="00B8677D">
              <w:t>A</w:t>
            </w:r>
            <w:r w:rsidRPr="00170AD1">
              <w:t>ction</w:t>
            </w:r>
          </w:p>
        </w:tc>
        <w:tc>
          <w:tcPr>
            <w:tcW w:w="1595" w:type="pct"/>
          </w:tcPr>
          <w:p w14:paraId="6CC17EF9" w14:textId="77777777" w:rsidR="006D7F0B" w:rsidRPr="00170AD1" w:rsidRDefault="006D7F0B" w:rsidP="00F81E49">
            <w:pPr>
              <w:pStyle w:val="TableBodyText"/>
            </w:pPr>
            <w:r w:rsidRPr="00B8677D">
              <w:t>A</w:t>
            </w:r>
            <w:r w:rsidRPr="00170AD1">
              <w:t>ction output</w:t>
            </w:r>
          </w:p>
        </w:tc>
        <w:tc>
          <w:tcPr>
            <w:tcW w:w="758" w:type="pct"/>
          </w:tcPr>
          <w:p w14:paraId="563104FA" w14:textId="77777777" w:rsidR="006D7F0B" w:rsidRPr="00170AD1" w:rsidRDefault="006D7F0B" w:rsidP="00F81E49">
            <w:pPr>
              <w:pStyle w:val="TableBodyText"/>
            </w:pPr>
            <w:r w:rsidRPr="00B8677D">
              <w:t>L</w:t>
            </w:r>
            <w:r w:rsidRPr="00170AD1">
              <w:t>ead</w:t>
            </w:r>
          </w:p>
        </w:tc>
        <w:tc>
          <w:tcPr>
            <w:tcW w:w="805" w:type="pct"/>
          </w:tcPr>
          <w:p w14:paraId="3198C1AA" w14:textId="77777777" w:rsidR="006D7F0B" w:rsidRPr="00170AD1" w:rsidRDefault="006D7F0B" w:rsidP="00F81E49">
            <w:pPr>
              <w:pStyle w:val="TableBodyText"/>
            </w:pPr>
            <w:r w:rsidRPr="00B8677D">
              <w:t>S</w:t>
            </w:r>
            <w:r w:rsidRPr="00170AD1">
              <w:t>upporting</w:t>
            </w:r>
          </w:p>
        </w:tc>
      </w:tr>
      <w:tr w:rsidR="006D7F0B" w:rsidRPr="00B8677D" w14:paraId="05C08617" w14:textId="77777777" w:rsidTr="002C066A">
        <w:tc>
          <w:tcPr>
            <w:tcW w:w="518" w:type="pct"/>
          </w:tcPr>
          <w:p w14:paraId="4DAB34E9" w14:textId="77777777" w:rsidR="006D7F0B" w:rsidRPr="00EB540E" w:rsidRDefault="006D7F0B" w:rsidP="00EB540E">
            <w:pPr>
              <w:pStyle w:val="TableBodyText"/>
            </w:pPr>
            <w:r w:rsidRPr="00EB540E">
              <w:t>5.1</w:t>
            </w:r>
          </w:p>
        </w:tc>
        <w:tc>
          <w:tcPr>
            <w:tcW w:w="1324" w:type="pct"/>
          </w:tcPr>
          <w:p w14:paraId="3C19AD34" w14:textId="1B1075B1" w:rsidR="006D7F0B" w:rsidRPr="00170AD1" w:rsidRDefault="006D7F0B" w:rsidP="00F81E49">
            <w:pPr>
              <w:pStyle w:val="TableBodyText"/>
            </w:pPr>
            <w:r w:rsidRPr="00B8677D">
              <w:t>I</w:t>
            </w:r>
            <w:r w:rsidRPr="00170AD1">
              <w:t>dentify</w:t>
            </w:r>
            <w:r>
              <w:t xml:space="preserve"> </w:t>
            </w:r>
            <w:r w:rsidRPr="00170AD1">
              <w:t>an</w:t>
            </w:r>
            <w:r>
              <w:t xml:space="preserve"> </w:t>
            </w:r>
            <w:r w:rsidRPr="00170AD1">
              <w:t>appropriate set of scenarios for use in Port Phillip and Westernport region flood planning. Develop guidance on when and how to use the scenarios</w:t>
            </w:r>
          </w:p>
        </w:tc>
        <w:tc>
          <w:tcPr>
            <w:tcW w:w="1595" w:type="pct"/>
          </w:tcPr>
          <w:p w14:paraId="40168692" w14:textId="2F645395" w:rsidR="006D7F0B" w:rsidRPr="00170AD1" w:rsidRDefault="006D7F0B" w:rsidP="00EB540E">
            <w:pPr>
              <w:pStyle w:val="TableBullet"/>
            </w:pPr>
            <w:r w:rsidRPr="00B8677D">
              <w:t>S</w:t>
            </w:r>
            <w:r w:rsidRPr="00170AD1">
              <w:t>cenarios</w:t>
            </w:r>
            <w:r>
              <w:t xml:space="preserve"> </w:t>
            </w:r>
            <w:r w:rsidRPr="00170AD1">
              <w:t>developed for us to use in flood planning in the region</w:t>
            </w:r>
          </w:p>
          <w:p w14:paraId="0C4A22CD" w14:textId="0914F850" w:rsidR="006D7F0B" w:rsidRPr="00170AD1" w:rsidRDefault="006D7F0B" w:rsidP="00EB540E">
            <w:pPr>
              <w:pStyle w:val="TableBullet"/>
            </w:pPr>
            <w:r w:rsidRPr="00B8677D">
              <w:t>G</w:t>
            </w:r>
            <w:r w:rsidRPr="00170AD1">
              <w:t>uidance given on different contexts</w:t>
            </w:r>
            <w:r>
              <w:t xml:space="preserve"> </w:t>
            </w:r>
            <w:r w:rsidRPr="00170AD1">
              <w:t>and how scenario planning could</w:t>
            </w:r>
            <w:r w:rsidR="00F3624E">
              <w:t xml:space="preserve"> </w:t>
            </w:r>
            <w:r w:rsidRPr="00F3624E">
              <w:t>b</w:t>
            </w:r>
            <w:r w:rsidRPr="00170AD1">
              <w:t>e used</w:t>
            </w:r>
          </w:p>
        </w:tc>
        <w:tc>
          <w:tcPr>
            <w:tcW w:w="758" w:type="pct"/>
          </w:tcPr>
          <w:p w14:paraId="1325C02F" w14:textId="5C6BBA5D" w:rsidR="006D7F0B" w:rsidRPr="00170AD1" w:rsidRDefault="004D0B28" w:rsidP="00F81E49">
            <w:pPr>
              <w:pStyle w:val="TableBodyText"/>
            </w:pPr>
            <w:r>
              <w:t>Melbourne Water</w:t>
            </w:r>
          </w:p>
        </w:tc>
        <w:tc>
          <w:tcPr>
            <w:tcW w:w="805" w:type="pct"/>
          </w:tcPr>
          <w:p w14:paraId="2A4A76E9" w14:textId="7AD8E78F" w:rsidR="006D7F0B" w:rsidRPr="00170AD1" w:rsidRDefault="006D7F0B" w:rsidP="00F81E49">
            <w:pPr>
              <w:pStyle w:val="TableBodyText"/>
            </w:pPr>
            <w:r w:rsidRPr="00B8677D">
              <w:t>C</w:t>
            </w:r>
            <w:r w:rsidRPr="00170AD1">
              <w:t xml:space="preserve">ouncils, </w:t>
            </w:r>
            <w:r w:rsidR="004D0B28">
              <w:t>Bureau of Meteorology</w:t>
            </w:r>
            <w:r w:rsidRPr="00170AD1">
              <w:t xml:space="preserve">, </w:t>
            </w:r>
            <w:r w:rsidR="004D0B28">
              <w:t>Department of Environment, Land, Water and Planning</w:t>
            </w:r>
          </w:p>
        </w:tc>
      </w:tr>
      <w:tr w:rsidR="006D7F0B" w:rsidRPr="00B8677D" w14:paraId="03F9D5F4" w14:textId="77777777" w:rsidTr="002C066A">
        <w:tc>
          <w:tcPr>
            <w:tcW w:w="518" w:type="pct"/>
          </w:tcPr>
          <w:p w14:paraId="45E4D1BC" w14:textId="77777777" w:rsidR="006D7F0B" w:rsidRPr="00EB540E" w:rsidRDefault="006D7F0B" w:rsidP="00EB540E">
            <w:pPr>
              <w:pStyle w:val="TableBodyText"/>
            </w:pPr>
            <w:r w:rsidRPr="00EB540E">
              <w:t>5.2</w:t>
            </w:r>
          </w:p>
        </w:tc>
        <w:tc>
          <w:tcPr>
            <w:tcW w:w="1324" w:type="pct"/>
          </w:tcPr>
          <w:p w14:paraId="764EE7AB" w14:textId="2B3DAFA5" w:rsidR="006D7F0B" w:rsidRPr="00170AD1" w:rsidRDefault="006D7F0B" w:rsidP="00F81E49">
            <w:pPr>
              <w:pStyle w:val="TableBodyText"/>
            </w:pPr>
            <w:r w:rsidRPr="00B8677D">
              <w:t>U</w:t>
            </w:r>
            <w:r w:rsidRPr="00170AD1">
              <w:t>nderstand where</w:t>
            </w:r>
            <w:r>
              <w:t xml:space="preserve"> </w:t>
            </w:r>
            <w:r w:rsidRPr="00170AD1">
              <w:t>flood risks are</w:t>
            </w:r>
            <w:r>
              <w:t xml:space="preserve"> </w:t>
            </w:r>
            <w:r w:rsidRPr="00170AD1">
              <w:t>likely to</w:t>
            </w:r>
            <w:r>
              <w:t xml:space="preserve"> </w:t>
            </w:r>
            <w:r w:rsidRPr="00170AD1">
              <w:t>change due to climate change</w:t>
            </w:r>
          </w:p>
        </w:tc>
        <w:tc>
          <w:tcPr>
            <w:tcW w:w="1595" w:type="pct"/>
          </w:tcPr>
          <w:p w14:paraId="4C1A8B2C" w14:textId="77777777" w:rsidR="006D7F0B" w:rsidRPr="00170AD1" w:rsidRDefault="006D7F0B" w:rsidP="00EB540E">
            <w:pPr>
              <w:pStyle w:val="TableBullet"/>
            </w:pPr>
            <w:r w:rsidRPr="00B8677D">
              <w:t>M</w:t>
            </w:r>
            <w:r w:rsidRPr="00170AD1">
              <w:t>aps and models updated with climate change impacts</w:t>
            </w:r>
          </w:p>
          <w:p w14:paraId="315A0129" w14:textId="77777777" w:rsidR="006D7F0B" w:rsidRPr="00170AD1" w:rsidRDefault="006D7F0B" w:rsidP="00EB540E">
            <w:pPr>
              <w:pStyle w:val="TableBullet"/>
            </w:pPr>
            <w:r w:rsidRPr="00B8677D">
              <w:t>(</w:t>
            </w:r>
            <w:r w:rsidRPr="00170AD1">
              <w:t>Links to 1.3, 4.4 and 4.5)</w:t>
            </w:r>
          </w:p>
          <w:p w14:paraId="64EB4421" w14:textId="13FBDC4A" w:rsidR="006D7F0B" w:rsidRPr="00170AD1" w:rsidRDefault="006D7F0B" w:rsidP="00EB540E">
            <w:pPr>
              <w:pStyle w:val="TableBullet"/>
            </w:pPr>
            <w:r w:rsidRPr="00B8677D">
              <w:t>H</w:t>
            </w:r>
            <w:r w:rsidRPr="00170AD1">
              <w:t>igh</w:t>
            </w:r>
            <w:r w:rsidR="00D779EF">
              <w:noBreakHyphen/>
            </w:r>
            <w:r w:rsidRPr="00170AD1">
              <w:t>risk areas identified for consideration in prioritisation process (Link to 3.1)</w:t>
            </w:r>
          </w:p>
          <w:p w14:paraId="30A195B5" w14:textId="77777777" w:rsidR="006D7F0B" w:rsidRPr="00170AD1" w:rsidRDefault="006D7F0B" w:rsidP="00EB540E">
            <w:pPr>
              <w:pStyle w:val="TableBullet"/>
            </w:pPr>
            <w:r w:rsidRPr="00B8677D">
              <w:t>O</w:t>
            </w:r>
            <w:r w:rsidRPr="00170AD1">
              <w:t>pportunities identified for larger scale interventions that will benefit multiple areas</w:t>
            </w:r>
          </w:p>
        </w:tc>
        <w:tc>
          <w:tcPr>
            <w:tcW w:w="758" w:type="pct"/>
          </w:tcPr>
          <w:p w14:paraId="41F913ED" w14:textId="4F1DDDF5" w:rsidR="006D7F0B" w:rsidRPr="00170AD1" w:rsidRDefault="004D0B28" w:rsidP="00F81E49">
            <w:pPr>
              <w:pStyle w:val="TableBodyText"/>
            </w:pPr>
            <w:r>
              <w:t>Melbourne Water</w:t>
            </w:r>
          </w:p>
        </w:tc>
        <w:tc>
          <w:tcPr>
            <w:tcW w:w="805" w:type="pct"/>
          </w:tcPr>
          <w:p w14:paraId="0B7E3667" w14:textId="00F233D1" w:rsidR="006D7F0B" w:rsidRPr="00170AD1" w:rsidRDefault="006D7F0B" w:rsidP="00F81E49">
            <w:pPr>
              <w:pStyle w:val="TableBodyText"/>
            </w:pPr>
            <w:r w:rsidRPr="00B8677D">
              <w:t>C</w:t>
            </w:r>
            <w:r w:rsidRPr="00170AD1">
              <w:t xml:space="preserve">ouncils, </w:t>
            </w:r>
            <w:r w:rsidR="004D0B28">
              <w:t>Bureau of Meteorology</w:t>
            </w:r>
            <w:r w:rsidRPr="00170AD1">
              <w:t xml:space="preserve">, </w:t>
            </w:r>
            <w:r w:rsidR="004D0B28">
              <w:t>Department of Environment, Land, Water and Planning</w:t>
            </w:r>
          </w:p>
        </w:tc>
      </w:tr>
      <w:tr w:rsidR="006D7F0B" w:rsidRPr="00B8677D" w14:paraId="317389A3" w14:textId="77777777" w:rsidTr="002C066A">
        <w:tc>
          <w:tcPr>
            <w:tcW w:w="518" w:type="pct"/>
          </w:tcPr>
          <w:p w14:paraId="22919E86" w14:textId="77777777" w:rsidR="006D7F0B" w:rsidRPr="00EB540E" w:rsidRDefault="006D7F0B" w:rsidP="00EB540E">
            <w:pPr>
              <w:pStyle w:val="TableBodyText"/>
            </w:pPr>
            <w:r w:rsidRPr="00EB540E">
              <w:t>5.3</w:t>
            </w:r>
          </w:p>
        </w:tc>
        <w:tc>
          <w:tcPr>
            <w:tcW w:w="1324" w:type="pct"/>
          </w:tcPr>
          <w:p w14:paraId="6043F10C" w14:textId="06C7AD27" w:rsidR="006D7F0B" w:rsidRPr="00170AD1" w:rsidRDefault="006D7F0B" w:rsidP="00F81E49">
            <w:pPr>
              <w:pStyle w:val="TableBodyText"/>
            </w:pPr>
            <w:r w:rsidRPr="00B8677D">
              <w:t>I</w:t>
            </w:r>
            <w:r w:rsidRPr="00170AD1">
              <w:t>ncrease</w:t>
            </w:r>
            <w:r>
              <w:t xml:space="preserve"> </w:t>
            </w:r>
            <w:r w:rsidRPr="00170AD1">
              <w:t>our</w:t>
            </w:r>
            <w:r>
              <w:t xml:space="preserve"> </w:t>
            </w:r>
            <w:r w:rsidRPr="00170AD1">
              <w:t>understanding</w:t>
            </w:r>
            <w:r w:rsidR="00F3624E">
              <w:t xml:space="preserve"> </w:t>
            </w:r>
            <w:r w:rsidRPr="00F3624E">
              <w:t>o</w:t>
            </w:r>
            <w:r w:rsidRPr="00170AD1">
              <w:t>f the cost of increased damages caused by climate change</w:t>
            </w:r>
          </w:p>
        </w:tc>
        <w:tc>
          <w:tcPr>
            <w:tcW w:w="1595" w:type="pct"/>
          </w:tcPr>
          <w:p w14:paraId="2E2125B8" w14:textId="74442E56" w:rsidR="006D7F0B" w:rsidRPr="00170AD1" w:rsidRDefault="006D7F0B" w:rsidP="00EB540E">
            <w:pPr>
              <w:pStyle w:val="TableBullet"/>
            </w:pPr>
            <w:r w:rsidRPr="00B8677D">
              <w:t>U</w:t>
            </w:r>
            <w:r w:rsidRPr="00170AD1">
              <w:t>pdate future annual average damage calculation every</w:t>
            </w:r>
            <w:r>
              <w:t xml:space="preserve"> </w:t>
            </w:r>
            <w:r w:rsidRPr="00170AD1">
              <w:t>two years</w:t>
            </w:r>
            <w:r>
              <w:t xml:space="preserve"> </w:t>
            </w:r>
            <w:r w:rsidRPr="00170AD1">
              <w:t>to reflect new insights about climate</w:t>
            </w:r>
            <w:r>
              <w:t xml:space="preserve"> </w:t>
            </w:r>
            <w:r w:rsidRPr="00170AD1">
              <w:t>change,</w:t>
            </w:r>
            <w:r>
              <w:t xml:space="preserve"> </w:t>
            </w:r>
            <w:r w:rsidRPr="00170AD1">
              <w:t>as they become available,</w:t>
            </w:r>
            <w:r w:rsidR="00F3624E">
              <w:t xml:space="preserve"> </w:t>
            </w:r>
            <w:r w:rsidRPr="00F3624E">
              <w:t>t</w:t>
            </w:r>
            <w:r w:rsidRPr="00170AD1">
              <w:t>o inform decision making</w:t>
            </w:r>
          </w:p>
        </w:tc>
        <w:tc>
          <w:tcPr>
            <w:tcW w:w="758" w:type="pct"/>
          </w:tcPr>
          <w:p w14:paraId="48B0DA03" w14:textId="655AE2F1" w:rsidR="006D7F0B" w:rsidRPr="00170AD1" w:rsidRDefault="004D0B28" w:rsidP="00F81E49">
            <w:pPr>
              <w:pStyle w:val="TableBodyText"/>
            </w:pPr>
            <w:r>
              <w:t>Melbourne Water</w:t>
            </w:r>
          </w:p>
        </w:tc>
        <w:tc>
          <w:tcPr>
            <w:tcW w:w="805" w:type="pct"/>
          </w:tcPr>
          <w:p w14:paraId="43A87A95" w14:textId="698CCEDE"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xml:space="preserve">, </w:t>
            </w:r>
            <w:r w:rsidR="004D0B28">
              <w:t>Bureau of Meteorology</w:t>
            </w:r>
          </w:p>
        </w:tc>
      </w:tr>
    </w:tbl>
    <w:p w14:paraId="4347F52A" w14:textId="31D2A37B" w:rsidR="00EB540E" w:rsidRDefault="00EB540E" w:rsidP="00EB540E">
      <w:pPr>
        <w:pStyle w:val="Caption"/>
      </w:pPr>
      <w:r w:rsidRPr="00B8677D">
        <w:t>C</w:t>
      </w:r>
      <w:r w:rsidRPr="00170AD1">
        <w:t>onsultation, education and engagement</w:t>
      </w:r>
    </w:p>
    <w:tbl>
      <w:tblPr>
        <w:tblStyle w:val="TableGrid"/>
        <w:tblW w:w="5000" w:type="pct"/>
        <w:tblLook w:val="0620" w:firstRow="1" w:lastRow="0" w:firstColumn="0" w:lastColumn="0" w:noHBand="1" w:noVBand="1"/>
      </w:tblPr>
      <w:tblGrid>
        <w:gridCol w:w="997"/>
        <w:gridCol w:w="2550"/>
        <w:gridCol w:w="3115"/>
        <w:gridCol w:w="1416"/>
        <w:gridCol w:w="1553"/>
      </w:tblGrid>
      <w:tr w:rsidR="00EB540E" w:rsidRPr="00B8677D" w14:paraId="71EA408F" w14:textId="77777777" w:rsidTr="002C066A">
        <w:trPr>
          <w:cnfStyle w:val="100000000000" w:firstRow="1" w:lastRow="0" w:firstColumn="0" w:lastColumn="0" w:oddVBand="0" w:evenVBand="0" w:oddHBand="0" w:evenHBand="0" w:firstRowFirstColumn="0" w:firstRowLastColumn="0" w:lastRowFirstColumn="0" w:lastRowLastColumn="0"/>
        </w:trPr>
        <w:tc>
          <w:tcPr>
            <w:tcW w:w="518" w:type="pct"/>
          </w:tcPr>
          <w:p w14:paraId="2E3D341C" w14:textId="77777777" w:rsidR="00EB540E" w:rsidRPr="00170AD1" w:rsidRDefault="00EB540E" w:rsidP="006A3AD1">
            <w:pPr>
              <w:pStyle w:val="TableBodyText"/>
            </w:pPr>
            <w:r w:rsidRPr="00B8677D">
              <w:t>N</w:t>
            </w:r>
            <w:r w:rsidRPr="00170AD1">
              <w:t>umber</w:t>
            </w:r>
          </w:p>
        </w:tc>
        <w:tc>
          <w:tcPr>
            <w:tcW w:w="1324" w:type="pct"/>
          </w:tcPr>
          <w:p w14:paraId="7D04E179" w14:textId="77777777" w:rsidR="00EB540E" w:rsidRPr="00170AD1" w:rsidRDefault="00EB540E" w:rsidP="006A3AD1">
            <w:pPr>
              <w:pStyle w:val="TableBodyText"/>
            </w:pPr>
            <w:r w:rsidRPr="00B8677D">
              <w:t>A</w:t>
            </w:r>
            <w:r w:rsidRPr="00170AD1">
              <w:t>ction</w:t>
            </w:r>
          </w:p>
        </w:tc>
        <w:tc>
          <w:tcPr>
            <w:tcW w:w="1617" w:type="pct"/>
          </w:tcPr>
          <w:p w14:paraId="3F4ACDDA" w14:textId="77777777" w:rsidR="00EB540E" w:rsidRPr="00170AD1" w:rsidRDefault="00EB540E" w:rsidP="006A3AD1">
            <w:pPr>
              <w:pStyle w:val="TableBodyText"/>
            </w:pPr>
            <w:r w:rsidRPr="00B8677D">
              <w:t>A</w:t>
            </w:r>
            <w:r w:rsidRPr="00170AD1">
              <w:t>ction output</w:t>
            </w:r>
          </w:p>
        </w:tc>
        <w:tc>
          <w:tcPr>
            <w:tcW w:w="735" w:type="pct"/>
          </w:tcPr>
          <w:p w14:paraId="33C7F771" w14:textId="77777777" w:rsidR="00EB540E" w:rsidRPr="00170AD1" w:rsidRDefault="00EB540E" w:rsidP="006A3AD1">
            <w:pPr>
              <w:pStyle w:val="TableBodyText"/>
            </w:pPr>
            <w:r w:rsidRPr="00B8677D">
              <w:t>L</w:t>
            </w:r>
            <w:r w:rsidRPr="00170AD1">
              <w:t>ead</w:t>
            </w:r>
          </w:p>
        </w:tc>
        <w:tc>
          <w:tcPr>
            <w:tcW w:w="806" w:type="pct"/>
          </w:tcPr>
          <w:p w14:paraId="196C7C53" w14:textId="77777777" w:rsidR="00EB540E" w:rsidRPr="00170AD1" w:rsidRDefault="00EB540E" w:rsidP="006A3AD1">
            <w:pPr>
              <w:pStyle w:val="TableBodyText"/>
            </w:pPr>
            <w:r w:rsidRPr="00B8677D">
              <w:t>S</w:t>
            </w:r>
            <w:r w:rsidRPr="00170AD1">
              <w:t>upporting</w:t>
            </w:r>
          </w:p>
        </w:tc>
      </w:tr>
      <w:tr w:rsidR="00EB540E" w:rsidRPr="00B8677D" w14:paraId="668E83D5" w14:textId="77777777" w:rsidTr="002C066A">
        <w:tc>
          <w:tcPr>
            <w:tcW w:w="518" w:type="pct"/>
          </w:tcPr>
          <w:p w14:paraId="4C44E59A" w14:textId="77777777" w:rsidR="006D7F0B" w:rsidRPr="00170AD1" w:rsidRDefault="006D7F0B" w:rsidP="00EB540E">
            <w:pPr>
              <w:pStyle w:val="TableBodyText"/>
            </w:pPr>
            <w:r w:rsidRPr="00B8677D">
              <w:t>5</w:t>
            </w:r>
            <w:r w:rsidRPr="00170AD1">
              <w:t>.4</w:t>
            </w:r>
          </w:p>
        </w:tc>
        <w:tc>
          <w:tcPr>
            <w:tcW w:w="1324" w:type="pct"/>
          </w:tcPr>
          <w:p w14:paraId="0A2916C5" w14:textId="7D411B81" w:rsidR="006D7F0B" w:rsidRPr="00170AD1" w:rsidRDefault="006D7F0B" w:rsidP="00F81E49">
            <w:pPr>
              <w:pStyle w:val="TableBodyText"/>
            </w:pPr>
            <w:r w:rsidRPr="00B8677D">
              <w:t>C</w:t>
            </w:r>
            <w:r w:rsidRPr="00170AD1">
              <w:t>ommunity consultation, education and engagement about the impact of climate</w:t>
            </w:r>
            <w:r>
              <w:t xml:space="preserve"> </w:t>
            </w:r>
            <w:r w:rsidRPr="00170AD1">
              <w:t>change</w:t>
            </w:r>
            <w:r>
              <w:t xml:space="preserve"> </w:t>
            </w:r>
            <w:r w:rsidRPr="00170AD1">
              <w:t>on flood risk</w:t>
            </w:r>
          </w:p>
          <w:p w14:paraId="655B4487" w14:textId="6DB22058" w:rsidR="006D7F0B" w:rsidRPr="00170AD1" w:rsidRDefault="006D7F0B" w:rsidP="00F81E49">
            <w:pPr>
              <w:pStyle w:val="TableBodyText"/>
            </w:pPr>
            <w:r w:rsidRPr="00B8677D">
              <w:t>(</w:t>
            </w:r>
            <w:r w:rsidRPr="00170AD1">
              <w:t>Link</w:t>
            </w:r>
            <w:r>
              <w:t xml:space="preserve"> </w:t>
            </w:r>
            <w:r w:rsidRPr="00170AD1">
              <w:t>to</w:t>
            </w:r>
            <w:r>
              <w:t xml:space="preserve"> </w:t>
            </w:r>
            <w:r w:rsidRPr="00170AD1">
              <w:t>Focus Area 2)</w:t>
            </w:r>
          </w:p>
        </w:tc>
        <w:tc>
          <w:tcPr>
            <w:tcW w:w="1617" w:type="pct"/>
          </w:tcPr>
          <w:p w14:paraId="7960DB63" w14:textId="77777777" w:rsidR="006D7F0B" w:rsidRPr="00170AD1" w:rsidRDefault="006D7F0B" w:rsidP="00EB540E">
            <w:pPr>
              <w:pStyle w:val="TableBullet"/>
            </w:pPr>
            <w:r w:rsidRPr="00B8677D">
              <w:t>C</w:t>
            </w:r>
            <w:r w:rsidRPr="00170AD1">
              <w:t>limate change is included in the general flood awareness program</w:t>
            </w:r>
          </w:p>
          <w:p w14:paraId="13CD57D5" w14:textId="77777777" w:rsidR="006D7F0B" w:rsidRPr="00170AD1" w:rsidRDefault="006D7F0B" w:rsidP="00EB540E">
            <w:pPr>
              <w:pStyle w:val="TableBullet"/>
            </w:pPr>
            <w:r w:rsidRPr="00B8677D">
              <w:t>C</w:t>
            </w:r>
            <w:r w:rsidRPr="00170AD1">
              <w:t>limate change is included in the tailored engagement program</w:t>
            </w:r>
          </w:p>
          <w:p w14:paraId="2AEBF9F8" w14:textId="4473103A" w:rsidR="006D7F0B" w:rsidRPr="00170AD1" w:rsidRDefault="006D7F0B" w:rsidP="00EB540E">
            <w:pPr>
              <w:pStyle w:val="TableBullet"/>
            </w:pPr>
            <w:r w:rsidRPr="00B8677D">
              <w:t>O</w:t>
            </w:r>
            <w:r w:rsidRPr="00170AD1">
              <w:t>pportunities</w:t>
            </w:r>
            <w:r w:rsidR="00AE1DF8">
              <w:t xml:space="preserve"> </w:t>
            </w:r>
            <w:r w:rsidRPr="00170AD1">
              <w:t>to engage flood impacted communities in place</w:t>
            </w:r>
            <w:r w:rsidR="00D779EF">
              <w:noBreakHyphen/>
            </w:r>
            <w:r w:rsidRPr="00170AD1">
              <w:t>based</w:t>
            </w:r>
            <w:r w:rsidR="00F3624E">
              <w:t xml:space="preserve"> </w:t>
            </w:r>
            <w:r w:rsidRPr="00F3624E">
              <w:t>a</w:t>
            </w:r>
            <w:r w:rsidRPr="00170AD1">
              <w:t>daptation projects have been identified and included in the climate change adaptation tool kit</w:t>
            </w:r>
          </w:p>
        </w:tc>
        <w:tc>
          <w:tcPr>
            <w:tcW w:w="735" w:type="pct"/>
          </w:tcPr>
          <w:p w14:paraId="39E1733D" w14:textId="0CB39045" w:rsidR="006D7F0B" w:rsidRPr="00170AD1" w:rsidRDefault="004D0B28" w:rsidP="00F81E49">
            <w:pPr>
              <w:pStyle w:val="TableBodyText"/>
            </w:pPr>
            <w:r>
              <w:t>Melbourne Water</w:t>
            </w:r>
          </w:p>
        </w:tc>
        <w:tc>
          <w:tcPr>
            <w:tcW w:w="806" w:type="pct"/>
          </w:tcPr>
          <w:p w14:paraId="190EC454" w14:textId="0BB5081C" w:rsidR="006D7F0B" w:rsidRPr="00170AD1" w:rsidRDefault="006D7F0B" w:rsidP="00F81E49">
            <w:pPr>
              <w:pStyle w:val="TableBodyText"/>
            </w:pPr>
            <w:r w:rsidRPr="00B8677D">
              <w:t>C</w:t>
            </w:r>
            <w:r w:rsidRPr="00170AD1">
              <w:t xml:space="preserve">ouncils, Insurance Council of Australia, </w:t>
            </w:r>
            <w:r w:rsidR="004D0B28">
              <w:t>Victoria State Emergency Service</w:t>
            </w:r>
          </w:p>
        </w:tc>
      </w:tr>
    </w:tbl>
    <w:p w14:paraId="3A952FFD" w14:textId="45E5AB79" w:rsidR="00EB540E" w:rsidRDefault="00EB540E" w:rsidP="00EB540E">
      <w:pPr>
        <w:pStyle w:val="Caption"/>
      </w:pPr>
      <w:r w:rsidRPr="00B8677D">
        <w:t>C</w:t>
      </w:r>
      <w:r w:rsidRPr="00170AD1">
        <w:t>o</w:t>
      </w:r>
      <w:r w:rsidR="00D779EF">
        <w:noBreakHyphen/>
      </w:r>
      <w:r w:rsidRPr="00170AD1">
        <w:t>ordinating regional adaptation</w:t>
      </w:r>
    </w:p>
    <w:tbl>
      <w:tblPr>
        <w:tblStyle w:val="TableGrid"/>
        <w:tblW w:w="5000" w:type="pct"/>
        <w:tblLook w:val="0620" w:firstRow="1" w:lastRow="0" w:firstColumn="0" w:lastColumn="0" w:noHBand="1" w:noVBand="1"/>
      </w:tblPr>
      <w:tblGrid>
        <w:gridCol w:w="997"/>
        <w:gridCol w:w="2550"/>
        <w:gridCol w:w="3115"/>
        <w:gridCol w:w="1418"/>
        <w:gridCol w:w="1551"/>
      </w:tblGrid>
      <w:tr w:rsidR="00EB540E" w:rsidRPr="00B8677D" w14:paraId="7CB105EC" w14:textId="77777777" w:rsidTr="002C066A">
        <w:trPr>
          <w:cnfStyle w:val="100000000000" w:firstRow="1" w:lastRow="0" w:firstColumn="0" w:lastColumn="0" w:oddVBand="0" w:evenVBand="0" w:oddHBand="0" w:evenHBand="0" w:firstRowFirstColumn="0" w:firstRowLastColumn="0" w:lastRowFirstColumn="0" w:lastRowLastColumn="0"/>
        </w:trPr>
        <w:tc>
          <w:tcPr>
            <w:tcW w:w="518" w:type="pct"/>
          </w:tcPr>
          <w:p w14:paraId="418AF508" w14:textId="77777777" w:rsidR="00EB540E" w:rsidRPr="00170AD1" w:rsidRDefault="00EB540E" w:rsidP="006A3AD1">
            <w:pPr>
              <w:pStyle w:val="TableBodyText"/>
            </w:pPr>
            <w:r w:rsidRPr="00B8677D">
              <w:t>N</w:t>
            </w:r>
            <w:r w:rsidRPr="00170AD1">
              <w:t>umber</w:t>
            </w:r>
          </w:p>
        </w:tc>
        <w:tc>
          <w:tcPr>
            <w:tcW w:w="1324" w:type="pct"/>
          </w:tcPr>
          <w:p w14:paraId="0AE71162" w14:textId="77777777" w:rsidR="00EB540E" w:rsidRPr="00170AD1" w:rsidRDefault="00EB540E" w:rsidP="006A3AD1">
            <w:pPr>
              <w:pStyle w:val="TableBodyText"/>
            </w:pPr>
            <w:r w:rsidRPr="00B8677D">
              <w:t>A</w:t>
            </w:r>
            <w:r w:rsidRPr="00170AD1">
              <w:t>ction</w:t>
            </w:r>
          </w:p>
        </w:tc>
        <w:tc>
          <w:tcPr>
            <w:tcW w:w="1617" w:type="pct"/>
          </w:tcPr>
          <w:p w14:paraId="5D9293BF" w14:textId="77777777" w:rsidR="00EB540E" w:rsidRPr="00170AD1" w:rsidRDefault="00EB540E" w:rsidP="006A3AD1">
            <w:pPr>
              <w:pStyle w:val="TableBodyText"/>
            </w:pPr>
            <w:r w:rsidRPr="00B8677D">
              <w:t>A</w:t>
            </w:r>
            <w:r w:rsidRPr="00170AD1">
              <w:t>ction output</w:t>
            </w:r>
          </w:p>
        </w:tc>
        <w:tc>
          <w:tcPr>
            <w:tcW w:w="736" w:type="pct"/>
          </w:tcPr>
          <w:p w14:paraId="5B3AFA99" w14:textId="77777777" w:rsidR="00EB540E" w:rsidRPr="00170AD1" w:rsidRDefault="00EB540E" w:rsidP="006A3AD1">
            <w:pPr>
              <w:pStyle w:val="TableBodyText"/>
            </w:pPr>
            <w:r w:rsidRPr="00B8677D">
              <w:t>L</w:t>
            </w:r>
            <w:r w:rsidRPr="00170AD1">
              <w:t>ead</w:t>
            </w:r>
          </w:p>
        </w:tc>
        <w:tc>
          <w:tcPr>
            <w:tcW w:w="805" w:type="pct"/>
          </w:tcPr>
          <w:p w14:paraId="00ACB539" w14:textId="77777777" w:rsidR="00EB540E" w:rsidRPr="00170AD1" w:rsidRDefault="00EB540E" w:rsidP="006A3AD1">
            <w:pPr>
              <w:pStyle w:val="TableBodyText"/>
            </w:pPr>
            <w:r w:rsidRPr="00B8677D">
              <w:t>S</w:t>
            </w:r>
            <w:r w:rsidRPr="00170AD1">
              <w:t>upporting</w:t>
            </w:r>
          </w:p>
        </w:tc>
      </w:tr>
      <w:tr w:rsidR="00EB540E" w:rsidRPr="00B8677D" w14:paraId="4683CE26" w14:textId="77777777" w:rsidTr="002C066A">
        <w:tc>
          <w:tcPr>
            <w:tcW w:w="518" w:type="pct"/>
          </w:tcPr>
          <w:p w14:paraId="6AFE9160" w14:textId="77777777" w:rsidR="006D7F0B" w:rsidRPr="00170AD1" w:rsidRDefault="006D7F0B" w:rsidP="00EB540E">
            <w:pPr>
              <w:pStyle w:val="TableBodyText"/>
            </w:pPr>
            <w:r w:rsidRPr="00B8677D">
              <w:t>5</w:t>
            </w:r>
            <w:r w:rsidRPr="00170AD1">
              <w:t>.5</w:t>
            </w:r>
          </w:p>
        </w:tc>
        <w:tc>
          <w:tcPr>
            <w:tcW w:w="1324" w:type="pct"/>
          </w:tcPr>
          <w:p w14:paraId="431BFBD9" w14:textId="16BC9101" w:rsidR="006D7F0B" w:rsidRPr="00170AD1" w:rsidRDefault="006D7F0B" w:rsidP="00F81E49">
            <w:pPr>
              <w:pStyle w:val="TableBodyText"/>
            </w:pPr>
            <w:r w:rsidRPr="00B8677D">
              <w:t>I</w:t>
            </w:r>
            <w:r w:rsidRPr="00170AD1">
              <w:t>nvestigate and</w:t>
            </w:r>
            <w:r>
              <w:t xml:space="preserve"> </w:t>
            </w:r>
            <w:r w:rsidRPr="00170AD1">
              <w:t>report on regional adaptation options</w:t>
            </w:r>
          </w:p>
        </w:tc>
        <w:tc>
          <w:tcPr>
            <w:tcW w:w="1617" w:type="pct"/>
          </w:tcPr>
          <w:p w14:paraId="239983EF" w14:textId="77777777" w:rsidR="006D7F0B" w:rsidRPr="00170AD1" w:rsidRDefault="006D7F0B" w:rsidP="00EB540E">
            <w:pPr>
              <w:pStyle w:val="TableBullet"/>
            </w:pPr>
            <w:r w:rsidRPr="00B8677D">
              <w:t>I</w:t>
            </w:r>
            <w:r w:rsidRPr="00170AD1">
              <w:t>dentify regional climate change adaptation approaches for flood management</w:t>
            </w:r>
          </w:p>
          <w:p w14:paraId="536721F8" w14:textId="4E432B79" w:rsidR="006D7F0B" w:rsidRPr="00170AD1" w:rsidRDefault="006D7F0B" w:rsidP="00EB540E">
            <w:pPr>
              <w:pStyle w:val="TableBullet"/>
            </w:pPr>
            <w:r w:rsidRPr="00B8677D">
              <w:t>I</w:t>
            </w:r>
            <w:r w:rsidRPr="00170AD1">
              <w:t>dentify opportunities for collaboration of several precincts to achieve</w:t>
            </w:r>
            <w:r>
              <w:t xml:space="preserve"> </w:t>
            </w:r>
            <w:r w:rsidRPr="00170AD1">
              <w:t>wide scale benefits</w:t>
            </w:r>
          </w:p>
        </w:tc>
        <w:tc>
          <w:tcPr>
            <w:tcW w:w="736" w:type="pct"/>
          </w:tcPr>
          <w:p w14:paraId="368EFF23" w14:textId="58B2B362" w:rsidR="006D7F0B" w:rsidRPr="00170AD1" w:rsidRDefault="004D0B28" w:rsidP="00F81E49">
            <w:pPr>
              <w:pStyle w:val="TableBodyText"/>
            </w:pPr>
            <w:r>
              <w:t>Melbourne Water</w:t>
            </w:r>
          </w:p>
        </w:tc>
        <w:tc>
          <w:tcPr>
            <w:tcW w:w="805" w:type="pct"/>
          </w:tcPr>
          <w:p w14:paraId="26DEA59A" w14:textId="5276D954"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Integrated Water Management Forums</w:t>
            </w:r>
          </w:p>
        </w:tc>
      </w:tr>
    </w:tbl>
    <w:p w14:paraId="62285774" w14:textId="1218EE9D" w:rsidR="006D7F0B" w:rsidRPr="00B8677D" w:rsidRDefault="00EB540E" w:rsidP="00EB540E">
      <w:pPr>
        <w:pStyle w:val="Caption"/>
      </w:pPr>
      <w:r w:rsidRPr="00B8677D">
        <w:lastRenderedPageBreak/>
        <w:t>D</w:t>
      </w:r>
      <w:r w:rsidRPr="00170AD1">
        <w:t>eveloping tools for regional and place</w:t>
      </w:r>
      <w:r w:rsidR="00D779EF">
        <w:noBreakHyphen/>
      </w:r>
      <w:r w:rsidRPr="00170AD1">
        <w:t>based adaptation projects</w:t>
      </w:r>
    </w:p>
    <w:tbl>
      <w:tblPr>
        <w:tblStyle w:val="TableGrid"/>
        <w:tblW w:w="5000" w:type="pct"/>
        <w:tblLook w:val="0620" w:firstRow="1" w:lastRow="0" w:firstColumn="0" w:lastColumn="0" w:noHBand="1" w:noVBand="1"/>
      </w:tblPr>
      <w:tblGrid>
        <w:gridCol w:w="995"/>
        <w:gridCol w:w="2548"/>
        <w:gridCol w:w="3117"/>
        <w:gridCol w:w="1420"/>
        <w:gridCol w:w="1551"/>
      </w:tblGrid>
      <w:tr w:rsidR="006D7F0B" w:rsidRPr="00B8677D" w14:paraId="203F1451" w14:textId="77777777" w:rsidTr="002C066A">
        <w:trPr>
          <w:cnfStyle w:val="100000000000" w:firstRow="1" w:lastRow="0" w:firstColumn="0" w:lastColumn="0" w:oddVBand="0" w:evenVBand="0" w:oddHBand="0" w:evenHBand="0" w:firstRowFirstColumn="0" w:firstRowLastColumn="0" w:lastRowFirstColumn="0" w:lastRowLastColumn="0"/>
        </w:trPr>
        <w:tc>
          <w:tcPr>
            <w:tcW w:w="517" w:type="pct"/>
          </w:tcPr>
          <w:p w14:paraId="40AFEFDB" w14:textId="77777777" w:rsidR="006D7F0B" w:rsidRPr="00170AD1" w:rsidRDefault="006D7F0B" w:rsidP="00F81E49">
            <w:pPr>
              <w:pStyle w:val="TableBodyText"/>
            </w:pPr>
            <w:r w:rsidRPr="00B8677D">
              <w:t>N</w:t>
            </w:r>
            <w:r w:rsidRPr="00170AD1">
              <w:t>umber</w:t>
            </w:r>
          </w:p>
        </w:tc>
        <w:tc>
          <w:tcPr>
            <w:tcW w:w="1323" w:type="pct"/>
          </w:tcPr>
          <w:p w14:paraId="389181EC" w14:textId="77777777" w:rsidR="006D7F0B" w:rsidRPr="00170AD1" w:rsidRDefault="006D7F0B" w:rsidP="00F81E49">
            <w:pPr>
              <w:pStyle w:val="TableBodyText"/>
            </w:pPr>
            <w:r w:rsidRPr="00B8677D">
              <w:t>A</w:t>
            </w:r>
            <w:r w:rsidRPr="00170AD1">
              <w:t>ction</w:t>
            </w:r>
          </w:p>
        </w:tc>
        <w:tc>
          <w:tcPr>
            <w:tcW w:w="1618" w:type="pct"/>
          </w:tcPr>
          <w:p w14:paraId="4131FAA6" w14:textId="77777777" w:rsidR="006D7F0B" w:rsidRPr="00170AD1" w:rsidRDefault="006D7F0B" w:rsidP="00F81E49">
            <w:pPr>
              <w:pStyle w:val="TableBodyText"/>
            </w:pPr>
            <w:r w:rsidRPr="00B8677D">
              <w:t>A</w:t>
            </w:r>
            <w:r w:rsidRPr="00170AD1">
              <w:t>ction output</w:t>
            </w:r>
          </w:p>
        </w:tc>
        <w:tc>
          <w:tcPr>
            <w:tcW w:w="737" w:type="pct"/>
          </w:tcPr>
          <w:p w14:paraId="356989D2" w14:textId="77777777" w:rsidR="006D7F0B" w:rsidRPr="00170AD1" w:rsidRDefault="006D7F0B" w:rsidP="00F81E49">
            <w:pPr>
              <w:pStyle w:val="TableBodyText"/>
            </w:pPr>
            <w:r w:rsidRPr="00B8677D">
              <w:t>L</w:t>
            </w:r>
            <w:r w:rsidRPr="00170AD1">
              <w:t>ead</w:t>
            </w:r>
          </w:p>
        </w:tc>
        <w:tc>
          <w:tcPr>
            <w:tcW w:w="805" w:type="pct"/>
          </w:tcPr>
          <w:p w14:paraId="2CD91D20" w14:textId="77777777" w:rsidR="006D7F0B" w:rsidRPr="00170AD1" w:rsidRDefault="006D7F0B" w:rsidP="00F81E49">
            <w:pPr>
              <w:pStyle w:val="TableBodyText"/>
            </w:pPr>
            <w:r w:rsidRPr="00B8677D">
              <w:t>S</w:t>
            </w:r>
            <w:r w:rsidRPr="00170AD1">
              <w:t>upporting</w:t>
            </w:r>
          </w:p>
        </w:tc>
      </w:tr>
      <w:tr w:rsidR="006D7F0B" w:rsidRPr="00B8677D" w14:paraId="6555F530" w14:textId="77777777" w:rsidTr="002C066A">
        <w:tc>
          <w:tcPr>
            <w:tcW w:w="517" w:type="pct"/>
          </w:tcPr>
          <w:p w14:paraId="34C1C529" w14:textId="77777777" w:rsidR="006D7F0B" w:rsidRPr="00EB540E" w:rsidRDefault="006D7F0B" w:rsidP="00EB540E">
            <w:pPr>
              <w:pStyle w:val="TableBodyText"/>
            </w:pPr>
            <w:r w:rsidRPr="00EB540E">
              <w:t>5.6</w:t>
            </w:r>
          </w:p>
        </w:tc>
        <w:tc>
          <w:tcPr>
            <w:tcW w:w="1323" w:type="pct"/>
          </w:tcPr>
          <w:p w14:paraId="08B58326" w14:textId="2BB0BF93" w:rsidR="006D7F0B" w:rsidRPr="00170AD1" w:rsidRDefault="006D7F0B" w:rsidP="00F81E49">
            <w:pPr>
              <w:pStyle w:val="TableBodyText"/>
            </w:pPr>
            <w:r w:rsidRPr="00B8677D">
              <w:t>D</w:t>
            </w:r>
            <w:r w:rsidRPr="00170AD1">
              <w:t>evelop and adopt</w:t>
            </w:r>
            <w:r>
              <w:t xml:space="preserve"> </w:t>
            </w:r>
            <w:r w:rsidRPr="00170AD1">
              <w:t>a common approach to assess the effects of climate change on risk and vulnerability to inform prioritisation and flood impact mitigation</w:t>
            </w:r>
          </w:p>
        </w:tc>
        <w:tc>
          <w:tcPr>
            <w:tcW w:w="1618" w:type="pct"/>
          </w:tcPr>
          <w:p w14:paraId="367506B2" w14:textId="0AB4FAA8" w:rsidR="006D7F0B" w:rsidRPr="00170AD1" w:rsidRDefault="006D7F0B" w:rsidP="00EB540E">
            <w:pPr>
              <w:pStyle w:val="TableBullet"/>
            </w:pPr>
            <w:r w:rsidRPr="00B8677D">
              <w:t>G</w:t>
            </w:r>
            <w:r w:rsidRPr="00170AD1">
              <w:t>uidance for place</w:t>
            </w:r>
            <w:r w:rsidR="00D779EF">
              <w:noBreakHyphen/>
            </w:r>
            <w:r w:rsidRPr="00170AD1">
              <w:t>based ‘risk and vulnerability assessment’ made available</w:t>
            </w:r>
            <w:r>
              <w:t xml:space="preserve"> </w:t>
            </w:r>
            <w:r w:rsidRPr="00170AD1">
              <w:t>(Link to 3.1)</w:t>
            </w:r>
          </w:p>
        </w:tc>
        <w:tc>
          <w:tcPr>
            <w:tcW w:w="737" w:type="pct"/>
          </w:tcPr>
          <w:p w14:paraId="428EB5DA" w14:textId="29FE2FD2" w:rsidR="006D7F0B" w:rsidRPr="00170AD1" w:rsidRDefault="004D0B28" w:rsidP="00F81E49">
            <w:pPr>
              <w:pStyle w:val="TableBodyText"/>
            </w:pPr>
            <w:r>
              <w:t>Melbourne Water</w:t>
            </w:r>
          </w:p>
        </w:tc>
        <w:tc>
          <w:tcPr>
            <w:tcW w:w="805" w:type="pct"/>
          </w:tcPr>
          <w:p w14:paraId="77E34834" w14:textId="1CE55819" w:rsidR="006D7F0B" w:rsidRPr="00170AD1" w:rsidRDefault="006D7F0B" w:rsidP="00F81E49">
            <w:pPr>
              <w:pStyle w:val="TableBodyText"/>
            </w:pPr>
            <w:r w:rsidRPr="00B8677D">
              <w:t>C</w:t>
            </w:r>
            <w:r w:rsidRPr="00170AD1">
              <w:t xml:space="preserve">ouncils, </w:t>
            </w:r>
            <w:r w:rsidR="004D0B28">
              <w:t>Department of Environment, Land, Water and Planning</w:t>
            </w:r>
          </w:p>
        </w:tc>
      </w:tr>
      <w:tr w:rsidR="006D7F0B" w:rsidRPr="00B8677D" w14:paraId="6E5D5053" w14:textId="77777777" w:rsidTr="002C066A">
        <w:tc>
          <w:tcPr>
            <w:tcW w:w="517" w:type="pct"/>
          </w:tcPr>
          <w:p w14:paraId="2DAC2DD9" w14:textId="77777777" w:rsidR="006D7F0B" w:rsidRPr="00EB540E" w:rsidRDefault="006D7F0B" w:rsidP="00EB540E">
            <w:pPr>
              <w:pStyle w:val="TableBodyText"/>
            </w:pPr>
            <w:r w:rsidRPr="00EB540E">
              <w:t>5.7</w:t>
            </w:r>
          </w:p>
        </w:tc>
        <w:tc>
          <w:tcPr>
            <w:tcW w:w="1323" w:type="pct"/>
          </w:tcPr>
          <w:p w14:paraId="41679787" w14:textId="77777777" w:rsidR="006D7F0B" w:rsidRPr="00170AD1" w:rsidRDefault="006D7F0B" w:rsidP="00F81E49">
            <w:pPr>
              <w:pStyle w:val="TableBodyText"/>
            </w:pPr>
            <w:r w:rsidRPr="00B8677D">
              <w:t>I</w:t>
            </w:r>
            <w:r w:rsidRPr="00170AD1">
              <w:t>ncorporate climate change adaptation into design, planning and implementation of flood mitigation projects</w:t>
            </w:r>
          </w:p>
        </w:tc>
        <w:tc>
          <w:tcPr>
            <w:tcW w:w="1618" w:type="pct"/>
          </w:tcPr>
          <w:p w14:paraId="3E2CEAA3" w14:textId="77777777" w:rsidR="006D7F0B" w:rsidRPr="00170AD1" w:rsidRDefault="006D7F0B" w:rsidP="00EB540E">
            <w:pPr>
              <w:pStyle w:val="TableBullet"/>
            </w:pPr>
            <w:r w:rsidRPr="00B8677D">
              <w:t>C</w:t>
            </w:r>
            <w:r w:rsidRPr="00170AD1">
              <w:t>limate change adaptation toolkit developed for flood mitigation</w:t>
            </w:r>
          </w:p>
          <w:p w14:paraId="5C324BD3" w14:textId="77777777" w:rsidR="006D7F0B" w:rsidRPr="00170AD1" w:rsidRDefault="006D7F0B" w:rsidP="00EB540E">
            <w:pPr>
              <w:pStyle w:val="TableBullet"/>
            </w:pPr>
            <w:r w:rsidRPr="00B8677D">
              <w:t>P</w:t>
            </w:r>
            <w:r w:rsidRPr="00170AD1">
              <w:t>ilot project testing and toolkit improved as part of flood reduction innovation (Link to 3.5)</w:t>
            </w:r>
          </w:p>
          <w:p w14:paraId="1093CAFA" w14:textId="234865D4" w:rsidR="006D7F0B" w:rsidRPr="00170AD1" w:rsidRDefault="006D7F0B" w:rsidP="00EB540E">
            <w:pPr>
              <w:pStyle w:val="TableBullet"/>
            </w:pPr>
            <w:r w:rsidRPr="00B8677D">
              <w:t>O</w:t>
            </w:r>
            <w:r w:rsidRPr="00170AD1">
              <w:t>n</w:t>
            </w:r>
            <w:r w:rsidR="00D779EF">
              <w:noBreakHyphen/>
            </w:r>
            <w:r w:rsidRPr="00170AD1">
              <w:t>ground projects built with future climate</w:t>
            </w:r>
            <w:r>
              <w:t xml:space="preserve"> </w:t>
            </w:r>
            <w:r w:rsidRPr="00170AD1">
              <w:t>in mind</w:t>
            </w:r>
          </w:p>
          <w:p w14:paraId="10DE8CD3" w14:textId="571B5E69" w:rsidR="006D7F0B" w:rsidRPr="00170AD1" w:rsidRDefault="006D7F0B" w:rsidP="00EB540E">
            <w:pPr>
              <w:pStyle w:val="TableBullet"/>
            </w:pPr>
            <w:r w:rsidRPr="00B8677D">
              <w:t>G</w:t>
            </w:r>
            <w:r w:rsidRPr="00170AD1">
              <w:t>uidance given on</w:t>
            </w:r>
            <w:r w:rsidR="00AE1DF8">
              <w:t xml:space="preserve"> </w:t>
            </w:r>
            <w:r w:rsidRPr="00170AD1">
              <w:t>appropriate adaptation approaches</w:t>
            </w:r>
          </w:p>
          <w:p w14:paraId="44CD3060" w14:textId="1A25A2E8" w:rsidR="006D7F0B" w:rsidRPr="00170AD1" w:rsidRDefault="006D7F0B" w:rsidP="00EB540E">
            <w:pPr>
              <w:pStyle w:val="TableBullet"/>
            </w:pPr>
            <w:r w:rsidRPr="00B8677D">
              <w:t>G</w:t>
            </w:r>
            <w:r w:rsidRPr="00170AD1">
              <w:t>uidance (document) prepared providing consistent and transparent approach to available/appropriate climate change options and case</w:t>
            </w:r>
            <w:r w:rsidR="00D779EF">
              <w:noBreakHyphen/>
            </w:r>
            <w:r w:rsidRPr="00170AD1">
              <w:t>studies of completed projects</w:t>
            </w:r>
          </w:p>
        </w:tc>
        <w:tc>
          <w:tcPr>
            <w:tcW w:w="737" w:type="pct"/>
          </w:tcPr>
          <w:p w14:paraId="0EC5B5C9" w14:textId="3C39873A" w:rsidR="006D7F0B" w:rsidRPr="00170AD1" w:rsidRDefault="006D7F0B" w:rsidP="00F81E49">
            <w:pPr>
              <w:pStyle w:val="TableBodyText"/>
            </w:pPr>
            <w:r w:rsidRPr="00B8677D">
              <w:t>C</w:t>
            </w:r>
            <w:r w:rsidRPr="00170AD1">
              <w:t xml:space="preserve">ouncils, </w:t>
            </w:r>
            <w:r w:rsidR="004D0B28">
              <w:t>Melbourne Water</w:t>
            </w:r>
          </w:p>
        </w:tc>
        <w:tc>
          <w:tcPr>
            <w:tcW w:w="805" w:type="pct"/>
          </w:tcPr>
          <w:p w14:paraId="51DB8A81" w14:textId="0C763197" w:rsidR="006D7F0B" w:rsidRPr="00170AD1" w:rsidRDefault="006D7F0B" w:rsidP="00F81E49">
            <w:pPr>
              <w:pStyle w:val="TableBodyText"/>
            </w:pPr>
            <w:r w:rsidRPr="00B8677D">
              <w:t>C</w:t>
            </w:r>
            <w:r w:rsidRPr="00170AD1">
              <w:t xml:space="preserve">ouncils, </w:t>
            </w:r>
            <w:r w:rsidR="004D0B28">
              <w:t>Department of Environment, Land, Water and Planning</w:t>
            </w:r>
          </w:p>
        </w:tc>
      </w:tr>
    </w:tbl>
    <w:p w14:paraId="41C324DD" w14:textId="382F2F02" w:rsidR="006D7F0B" w:rsidRPr="00170AD1" w:rsidRDefault="006D7F0B" w:rsidP="00EB540E">
      <w:pPr>
        <w:pStyle w:val="Heading2"/>
      </w:pPr>
      <w:bookmarkStart w:id="13" w:name="_Toc81905697"/>
      <w:r w:rsidRPr="00B8677D">
        <w:t>F</w:t>
      </w:r>
      <w:r w:rsidR="00D40895" w:rsidRPr="00170AD1">
        <w:t>ocus</w:t>
      </w:r>
      <w:r>
        <w:t xml:space="preserve"> </w:t>
      </w:r>
      <w:r w:rsidR="00D40895" w:rsidRPr="00170AD1">
        <w:t>area</w:t>
      </w:r>
      <w:r>
        <w:t xml:space="preserve"> </w:t>
      </w:r>
      <w:r w:rsidRPr="00170AD1">
        <w:t>6</w:t>
      </w:r>
      <w:r>
        <w:t xml:space="preserve"> </w:t>
      </w:r>
      <w:r w:rsidRPr="00170AD1">
        <w:t>Multiple benefits embedded in decision</w:t>
      </w:r>
      <w:r w:rsidR="00D779EF">
        <w:noBreakHyphen/>
      </w:r>
      <w:r w:rsidRPr="00170AD1">
        <w:t>making</w:t>
      </w:r>
      <w:bookmarkEnd w:id="13"/>
    </w:p>
    <w:p w14:paraId="7669FC9C" w14:textId="4FE71755" w:rsidR="006D7F0B" w:rsidRPr="00170AD1" w:rsidRDefault="006D7F0B" w:rsidP="006D7F0B">
      <w:pPr>
        <w:pStyle w:val="BodyText"/>
      </w:pPr>
      <w:r w:rsidRPr="00B8677D">
        <w:t>C</w:t>
      </w:r>
      <w:r w:rsidRPr="00170AD1">
        <w:t>lean, available water and</w:t>
      </w:r>
      <w:r>
        <w:t xml:space="preserve"> </w:t>
      </w:r>
      <w:r w:rsidRPr="00170AD1">
        <w:t>green space are fundamental to liveability in the region. Population growth,</w:t>
      </w:r>
      <w:r>
        <w:t xml:space="preserve"> </w:t>
      </w:r>
      <w:r w:rsidRPr="00170AD1">
        <w:t>urbanisation and climate change threaten liveability by limiting the extent and quality of green space, and reducing water supply. We experienced these threats and their severity through the millennium drought.</w:t>
      </w:r>
    </w:p>
    <w:p w14:paraId="5B0CF411" w14:textId="1D5219B7" w:rsidR="006D7F0B" w:rsidRPr="00170AD1" w:rsidRDefault="006D7F0B" w:rsidP="006D7F0B">
      <w:pPr>
        <w:pStyle w:val="BodyText"/>
      </w:pPr>
      <w:r w:rsidRPr="00B8677D">
        <w:t>F</w:t>
      </w:r>
      <w:r w:rsidRPr="00170AD1">
        <w:t>lood management and drainage</w:t>
      </w:r>
      <w:r>
        <w:t xml:space="preserve"> </w:t>
      </w:r>
      <w:r w:rsidRPr="00170AD1">
        <w:t>infrastructure and assets are costly to build and maintain, and are complex, particularly in dense urban environments. Traditionally, we have built flood management solutions</w:t>
      </w:r>
      <w:r>
        <w:t xml:space="preserve"> </w:t>
      </w:r>
      <w:r w:rsidRPr="00170AD1">
        <w:t>for</w:t>
      </w:r>
      <w:r>
        <w:t xml:space="preserve"> </w:t>
      </w:r>
      <w:r w:rsidRPr="00170AD1">
        <w:t>the single purpose of reducing flood risk. Thinking about stormwater capture and management to deliver multiple</w:t>
      </w:r>
      <w:r>
        <w:t xml:space="preserve"> </w:t>
      </w:r>
      <w:r w:rsidRPr="00170AD1">
        <w:t>benefits</w:t>
      </w:r>
      <w:r>
        <w:t xml:space="preserve"> </w:t>
      </w:r>
      <w:r w:rsidRPr="00170AD1">
        <w:t>such as flood management, waterway protection, reduced</w:t>
      </w:r>
      <w:r>
        <w:t xml:space="preserve"> </w:t>
      </w:r>
      <w:r w:rsidRPr="00170AD1">
        <w:t>reliance</w:t>
      </w:r>
      <w:r>
        <w:t xml:space="preserve"> </w:t>
      </w:r>
      <w:r w:rsidRPr="00170AD1">
        <w:t>on mains water and cooling and greening our environment</w:t>
      </w:r>
      <w:r>
        <w:t xml:space="preserve"> </w:t>
      </w:r>
      <w:r w:rsidRPr="00170AD1">
        <w:t>will</w:t>
      </w:r>
      <w:r>
        <w:t xml:space="preserve"> </w:t>
      </w:r>
      <w:r w:rsidRPr="00170AD1">
        <w:t>allow us to achieve better outcomes for our community and greater value for money.</w:t>
      </w:r>
    </w:p>
    <w:p w14:paraId="1AFC12B6" w14:textId="5C81A6CA" w:rsidR="006D7F0B" w:rsidRPr="00170AD1" w:rsidRDefault="006D7F0B" w:rsidP="006D7F0B">
      <w:pPr>
        <w:pStyle w:val="BodyText"/>
      </w:pPr>
      <w:r w:rsidRPr="00B8677D">
        <w:t>I</w:t>
      </w:r>
      <w:r w:rsidRPr="00170AD1">
        <w:t>t is critical to understand</w:t>
      </w:r>
      <w:r>
        <w:t xml:space="preserve"> </w:t>
      </w:r>
      <w:r w:rsidRPr="00170AD1">
        <w:t>the</w:t>
      </w:r>
      <w:r>
        <w:t xml:space="preserve"> </w:t>
      </w:r>
      <w:r w:rsidRPr="00170AD1">
        <w:t>local</w:t>
      </w:r>
      <w:r>
        <w:t xml:space="preserve"> </w:t>
      </w:r>
      <w:r w:rsidRPr="00170AD1">
        <w:t>flood context</w:t>
      </w:r>
      <w:r>
        <w:t xml:space="preserve"> </w:t>
      </w:r>
      <w:r w:rsidRPr="00170AD1">
        <w:t>when designing infrastructure and assets. Inappropriate responses that alter flood regimes can exacerbate flooding.</w:t>
      </w:r>
    </w:p>
    <w:p w14:paraId="5AD5DFBA" w14:textId="77777777" w:rsidR="006D7F0B" w:rsidRDefault="006D7F0B" w:rsidP="006D7F0B">
      <w:pPr>
        <w:pStyle w:val="BodyText"/>
      </w:pPr>
      <w:r w:rsidRPr="00B8677D">
        <w:t>W</w:t>
      </w:r>
      <w:r w:rsidRPr="00170AD1">
        <w:t>e are taking a</w:t>
      </w:r>
      <w:r>
        <w:t xml:space="preserve"> </w:t>
      </w:r>
      <w:r w:rsidRPr="00170AD1">
        <w:t>systematic approach in the way we consider multiple benefits in flood</w:t>
      </w:r>
      <w:r>
        <w:t xml:space="preserve"> </w:t>
      </w:r>
      <w:r w:rsidRPr="00170AD1">
        <w:t>management.</w:t>
      </w:r>
      <w:r>
        <w:t xml:space="preserve"> </w:t>
      </w:r>
      <w:r w:rsidRPr="00170AD1">
        <w:t>We need to review relevant policies, strategies, guidelines, codes, standards and frameworks. We will develop infrastructure projects that achieve multiple benefits based on priority areas, established processes, and innovative solutions, where appropriate.</w:t>
      </w:r>
    </w:p>
    <w:p w14:paraId="08530BA1" w14:textId="211FC504" w:rsidR="006D7F0B" w:rsidRPr="00170AD1" w:rsidRDefault="006D7F0B" w:rsidP="006D7F0B">
      <w:pPr>
        <w:pStyle w:val="BodyText"/>
      </w:pPr>
      <w:r w:rsidRPr="00B8677D">
        <w:t>W</w:t>
      </w:r>
      <w:r w:rsidRPr="00170AD1">
        <w:t>e</w:t>
      </w:r>
      <w:r>
        <w:t xml:space="preserve"> </w:t>
      </w:r>
      <w:r w:rsidRPr="00170AD1">
        <w:t>will:</w:t>
      </w:r>
    </w:p>
    <w:p w14:paraId="74F1D270" w14:textId="6AD51A1F" w:rsidR="006D7F0B" w:rsidRPr="00170AD1" w:rsidRDefault="006D7F0B" w:rsidP="006D7F0B">
      <w:pPr>
        <w:pStyle w:val="ListBullet"/>
      </w:pPr>
      <w:r w:rsidRPr="00B8677D">
        <w:t>c</w:t>
      </w:r>
      <w:r w:rsidRPr="00170AD1">
        <w:t>reate</w:t>
      </w:r>
      <w:r>
        <w:t xml:space="preserve"> </w:t>
      </w:r>
      <w:r w:rsidRPr="00170AD1">
        <w:t>an</w:t>
      </w:r>
      <w:r>
        <w:t xml:space="preserve"> </w:t>
      </w:r>
      <w:r w:rsidRPr="00170AD1">
        <w:t>enabling</w:t>
      </w:r>
      <w:r>
        <w:t xml:space="preserve"> </w:t>
      </w:r>
      <w:r w:rsidRPr="00170AD1">
        <w:t>strategic environment by</w:t>
      </w:r>
      <w:r>
        <w:t xml:space="preserve"> </w:t>
      </w:r>
      <w:r w:rsidRPr="00170AD1">
        <w:t>determining</w:t>
      </w:r>
      <w:r>
        <w:t xml:space="preserve"> </w:t>
      </w:r>
      <w:r w:rsidRPr="00170AD1">
        <w:t>the level of risk that is acceptable to partners who</w:t>
      </w:r>
      <w:r>
        <w:t xml:space="preserve"> </w:t>
      </w:r>
      <w:r w:rsidRPr="00170AD1">
        <w:t>are</w:t>
      </w:r>
      <w:r>
        <w:t xml:space="preserve"> </w:t>
      </w:r>
      <w:r w:rsidRPr="00170AD1">
        <w:t>responsible for infrastructure and assets,</w:t>
      </w:r>
      <w:r>
        <w:t xml:space="preserve"> </w:t>
      </w:r>
      <w:r w:rsidRPr="00170AD1">
        <w:t>particularly in</w:t>
      </w:r>
      <w:r>
        <w:t xml:space="preserve"> </w:t>
      </w:r>
      <w:r w:rsidRPr="00170AD1">
        <w:t>flood</w:t>
      </w:r>
      <w:r w:rsidR="00D779EF">
        <w:noBreakHyphen/>
      </w:r>
      <w:r w:rsidRPr="00170AD1">
        <w:t>affected areas, develop a collaborative process and principles to support</w:t>
      </w:r>
      <w:r>
        <w:t xml:space="preserve"> </w:t>
      </w:r>
      <w:r w:rsidRPr="00170AD1">
        <w:t>the development</w:t>
      </w:r>
      <w:r>
        <w:t xml:space="preserve"> </w:t>
      </w:r>
      <w:r w:rsidRPr="00170AD1">
        <w:t xml:space="preserve">of projects that achieve multiple </w:t>
      </w:r>
      <w:r w:rsidRPr="00170AD1">
        <w:lastRenderedPageBreak/>
        <w:t>benefits, and review</w:t>
      </w:r>
      <w:r>
        <w:t xml:space="preserve"> </w:t>
      </w:r>
      <w:r w:rsidRPr="00170AD1">
        <w:t>policies,</w:t>
      </w:r>
      <w:r>
        <w:t xml:space="preserve"> </w:t>
      </w:r>
      <w:r w:rsidRPr="00170AD1">
        <w:t>so they</w:t>
      </w:r>
      <w:r>
        <w:t xml:space="preserve"> </w:t>
      </w:r>
      <w:r w:rsidRPr="00170AD1">
        <w:t>consistently enable us to consider multiple benefits in decision</w:t>
      </w:r>
      <w:r w:rsidR="00D779EF">
        <w:noBreakHyphen/>
      </w:r>
      <w:r w:rsidRPr="00170AD1">
        <w:t>making.</w:t>
      </w:r>
    </w:p>
    <w:p w14:paraId="7C23004E" w14:textId="0FC3CFDB" w:rsidR="006D7F0B" w:rsidRPr="00170AD1" w:rsidRDefault="006D7F0B" w:rsidP="00CA6663">
      <w:pPr>
        <w:pStyle w:val="ListBullet"/>
        <w:numPr>
          <w:ilvl w:val="0"/>
          <w:numId w:val="9"/>
        </w:numPr>
      </w:pPr>
      <w:r w:rsidRPr="00B8677D">
        <w:t>p</w:t>
      </w:r>
      <w:r w:rsidRPr="00170AD1">
        <w:t>ilot innovative flood</w:t>
      </w:r>
      <w:r>
        <w:t xml:space="preserve"> </w:t>
      </w:r>
      <w:r w:rsidRPr="00170AD1">
        <w:t>management solutions in new precincts (e.g. Fisherman’s Bend) and use this experience to review standards, codes, strategies and guidelines where appropriate so that innovative, place</w:t>
      </w:r>
      <w:r w:rsidR="00D779EF">
        <w:noBreakHyphen/>
      </w:r>
      <w:r w:rsidRPr="00170AD1">
        <w:t>based approaches, delivering multiple benefits, become business</w:t>
      </w:r>
      <w:r w:rsidR="00D779EF">
        <w:noBreakHyphen/>
      </w:r>
      <w:r w:rsidRPr="00170AD1">
        <w:t>as</w:t>
      </w:r>
      <w:r w:rsidR="00D779EF">
        <w:noBreakHyphen/>
      </w:r>
      <w:r w:rsidRPr="00170AD1">
        <w:t>usual.</w:t>
      </w:r>
    </w:p>
    <w:p w14:paraId="65CFA6A5" w14:textId="1CF1ADF0" w:rsidR="006D7F0B" w:rsidRPr="00170AD1" w:rsidRDefault="006D7F0B" w:rsidP="006D7F0B">
      <w:pPr>
        <w:pStyle w:val="ListBullet"/>
      </w:pPr>
      <w:r w:rsidRPr="00B8677D">
        <w:t>d</w:t>
      </w:r>
      <w:r w:rsidRPr="00170AD1">
        <w:t>eliver stormwater projects that deliver multiple benefits including mitigating</w:t>
      </w:r>
      <w:r>
        <w:t xml:space="preserve"> </w:t>
      </w:r>
      <w:r w:rsidRPr="00170AD1">
        <w:t>flood risks.</w:t>
      </w:r>
      <w:r>
        <w:t xml:space="preserve"> </w:t>
      </w:r>
      <w:r w:rsidRPr="00170AD1">
        <w:t>To</w:t>
      </w:r>
      <w:r>
        <w:t xml:space="preserve"> </w:t>
      </w:r>
      <w:r w:rsidRPr="00170AD1">
        <w:t>do</w:t>
      </w:r>
      <w:r>
        <w:t xml:space="preserve"> </w:t>
      </w:r>
      <w:r w:rsidRPr="00170AD1">
        <w:t>this</w:t>
      </w:r>
      <w:r>
        <w:t xml:space="preserve"> </w:t>
      </w:r>
      <w:r w:rsidRPr="00170AD1">
        <w:t>we will identify high</w:t>
      </w:r>
      <w:r w:rsidR="00D779EF">
        <w:noBreakHyphen/>
      </w:r>
      <w:r w:rsidRPr="00170AD1">
        <w:t>priority catchments where delivering integrated water management will bring</w:t>
      </w:r>
      <w:r>
        <w:t xml:space="preserve"> </w:t>
      </w:r>
      <w:r w:rsidRPr="00170AD1">
        <w:t>multiple benefits, and develop projects through existing forums, partnerships,</w:t>
      </w:r>
      <w:r>
        <w:t xml:space="preserve"> </w:t>
      </w:r>
      <w:r w:rsidRPr="00170AD1">
        <w:t>grants and major projects.</w:t>
      </w:r>
    </w:p>
    <w:p w14:paraId="6A3900F3" w14:textId="53B9471A" w:rsidR="006D7F0B" w:rsidRPr="00170AD1" w:rsidRDefault="006D7F0B" w:rsidP="00EB540E">
      <w:pPr>
        <w:pStyle w:val="ListBullet"/>
      </w:pPr>
      <w:r w:rsidRPr="00B8677D">
        <w:t>r</w:t>
      </w:r>
      <w:r w:rsidRPr="00170AD1">
        <w:t>eview land use and water planning process for greenfield developments by identifying opportunities to integrate</w:t>
      </w:r>
      <w:r>
        <w:t xml:space="preserve"> </w:t>
      </w:r>
      <w:r w:rsidR="004D0B28">
        <w:t>Water Management</w:t>
      </w:r>
      <w:r>
        <w:t xml:space="preserve"> </w:t>
      </w:r>
      <w:r w:rsidRPr="00170AD1">
        <w:t>and other</w:t>
      </w:r>
      <w:r>
        <w:t xml:space="preserve"> </w:t>
      </w:r>
      <w:r w:rsidRPr="00170AD1">
        <w:t>strategic benefits</w:t>
      </w:r>
      <w:r>
        <w:t xml:space="preserve"> </w:t>
      </w:r>
      <w:r w:rsidRPr="00170AD1">
        <w:t>within existing frameworks in greenfield developments.</w:t>
      </w:r>
    </w:p>
    <w:p w14:paraId="27E65188" w14:textId="6F393A8A" w:rsidR="006D7F0B" w:rsidRPr="00170AD1" w:rsidRDefault="006D7F0B" w:rsidP="00EB540E">
      <w:pPr>
        <w:pStyle w:val="ListBullet"/>
      </w:pPr>
      <w:r w:rsidRPr="00B8677D">
        <w:t>d</w:t>
      </w:r>
      <w:r w:rsidRPr="00170AD1">
        <w:t>eliver</w:t>
      </w:r>
      <w:r>
        <w:t xml:space="preserve"> </w:t>
      </w:r>
      <w:r w:rsidRPr="00170AD1">
        <w:t>flood</w:t>
      </w:r>
      <w:r>
        <w:t xml:space="preserve"> management </w:t>
      </w:r>
      <w:r w:rsidRPr="00170AD1">
        <w:t>tinfrastructure and</w:t>
      </w:r>
      <w:r>
        <w:t xml:space="preserve"> </w:t>
      </w:r>
      <w:r w:rsidRPr="00170AD1">
        <w:t>assets</w:t>
      </w:r>
      <w:r>
        <w:t xml:space="preserve"> </w:t>
      </w:r>
      <w:r w:rsidRPr="00170AD1">
        <w:t>that achieve multiple benefits in high</w:t>
      </w:r>
      <w:r w:rsidR="00D779EF">
        <w:noBreakHyphen/>
      </w:r>
      <w:r w:rsidRPr="00170AD1">
        <w:t>priority locations.</w:t>
      </w:r>
    </w:p>
    <w:p w14:paraId="1E4C9AD3" w14:textId="77777777" w:rsidR="006D7F0B" w:rsidRDefault="006D7F0B" w:rsidP="006D7F0B">
      <w:pPr>
        <w:pStyle w:val="PullBoxHeading"/>
      </w:pPr>
      <w:r w:rsidRPr="00B8677D">
        <w:t>W</w:t>
      </w:r>
      <w:r>
        <w:t>here will we be in 10 years?</w:t>
      </w:r>
    </w:p>
    <w:p w14:paraId="4331D784" w14:textId="3365683D" w:rsidR="006D7F0B" w:rsidRDefault="006D7F0B" w:rsidP="006D7F0B">
      <w:pPr>
        <w:pStyle w:val="PullBox"/>
      </w:pPr>
      <w:r w:rsidRPr="00B8677D">
        <w:t>F</w:t>
      </w:r>
      <w:r>
        <w:t>lood management is recognised as an important element of integrated water management. Flood management solutions achieve multiple benefits to contribute to a city that is safe, cool and walkable, with blue</w:t>
      </w:r>
      <w:r w:rsidR="00D779EF">
        <w:noBreakHyphen/>
      </w:r>
      <w:r>
        <w:t>green corridors and mixed</w:t>
      </w:r>
      <w:r w:rsidR="00D779EF">
        <w:noBreakHyphen/>
      </w:r>
      <w:r>
        <w:t>use spaces, and a city that supports biodiversity and enhanced amenity.</w:t>
      </w:r>
    </w:p>
    <w:p w14:paraId="53C36E49" w14:textId="0B6AB905" w:rsidR="00EB540E" w:rsidRDefault="00EB540E" w:rsidP="00EB540E">
      <w:pPr>
        <w:pStyle w:val="Caption"/>
      </w:pPr>
      <w:r w:rsidRPr="00B8677D">
        <w:t>F</w:t>
      </w:r>
      <w:r w:rsidRPr="00170AD1">
        <w:t>oundational actions</w:t>
      </w:r>
    </w:p>
    <w:tbl>
      <w:tblPr>
        <w:tblStyle w:val="TableGrid"/>
        <w:tblW w:w="5000" w:type="pct"/>
        <w:tblLook w:val="0620" w:firstRow="1" w:lastRow="0" w:firstColumn="0" w:lastColumn="0" w:noHBand="1" w:noVBand="1"/>
      </w:tblPr>
      <w:tblGrid>
        <w:gridCol w:w="994"/>
        <w:gridCol w:w="2344"/>
        <w:gridCol w:w="3151"/>
        <w:gridCol w:w="1349"/>
        <w:gridCol w:w="1793"/>
      </w:tblGrid>
      <w:tr w:rsidR="006D7F0B" w:rsidRPr="00B8677D" w14:paraId="5ADAA9DF"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07CEEF1B" w14:textId="77777777" w:rsidR="006D7F0B" w:rsidRPr="00170AD1" w:rsidRDefault="006D7F0B" w:rsidP="00F81E49">
            <w:pPr>
              <w:pStyle w:val="TableBodyText"/>
            </w:pPr>
            <w:r w:rsidRPr="00B8677D">
              <w:t>N</w:t>
            </w:r>
            <w:r w:rsidRPr="00170AD1">
              <w:t>umber</w:t>
            </w:r>
          </w:p>
        </w:tc>
        <w:tc>
          <w:tcPr>
            <w:tcW w:w="1217" w:type="pct"/>
          </w:tcPr>
          <w:p w14:paraId="28B7991B" w14:textId="77777777" w:rsidR="006D7F0B" w:rsidRPr="00170AD1" w:rsidRDefault="006D7F0B" w:rsidP="00F81E49">
            <w:pPr>
              <w:pStyle w:val="TableBodyText"/>
            </w:pPr>
            <w:r w:rsidRPr="00B8677D">
              <w:t>A</w:t>
            </w:r>
            <w:r w:rsidRPr="00170AD1">
              <w:t>ction</w:t>
            </w:r>
          </w:p>
        </w:tc>
        <w:tc>
          <w:tcPr>
            <w:tcW w:w="1636" w:type="pct"/>
          </w:tcPr>
          <w:p w14:paraId="2679606D" w14:textId="77777777" w:rsidR="006D7F0B" w:rsidRPr="00170AD1" w:rsidRDefault="006D7F0B" w:rsidP="00F81E49">
            <w:pPr>
              <w:pStyle w:val="TableBodyText"/>
            </w:pPr>
            <w:r w:rsidRPr="00B8677D">
              <w:t>A</w:t>
            </w:r>
            <w:r w:rsidRPr="00170AD1">
              <w:t>ction output</w:t>
            </w:r>
          </w:p>
        </w:tc>
        <w:tc>
          <w:tcPr>
            <w:tcW w:w="700" w:type="pct"/>
          </w:tcPr>
          <w:p w14:paraId="1974F13E" w14:textId="77777777" w:rsidR="006D7F0B" w:rsidRPr="00170AD1" w:rsidRDefault="006D7F0B" w:rsidP="00F81E49">
            <w:pPr>
              <w:pStyle w:val="TableBodyText"/>
            </w:pPr>
            <w:r w:rsidRPr="00B8677D">
              <w:t>L</w:t>
            </w:r>
            <w:r w:rsidRPr="00170AD1">
              <w:t>ead</w:t>
            </w:r>
          </w:p>
        </w:tc>
        <w:tc>
          <w:tcPr>
            <w:tcW w:w="931" w:type="pct"/>
          </w:tcPr>
          <w:p w14:paraId="3657A17B" w14:textId="77777777" w:rsidR="006D7F0B" w:rsidRPr="00170AD1" w:rsidRDefault="006D7F0B" w:rsidP="00F81E49">
            <w:pPr>
              <w:pStyle w:val="TableBodyText"/>
            </w:pPr>
            <w:r w:rsidRPr="00B8677D">
              <w:t>S</w:t>
            </w:r>
            <w:r w:rsidRPr="00170AD1">
              <w:t>upporting</w:t>
            </w:r>
          </w:p>
        </w:tc>
      </w:tr>
      <w:tr w:rsidR="006D7F0B" w:rsidRPr="00B8677D" w14:paraId="6FF8D24C" w14:textId="77777777" w:rsidTr="002C066A">
        <w:tc>
          <w:tcPr>
            <w:tcW w:w="516" w:type="pct"/>
          </w:tcPr>
          <w:p w14:paraId="5B362C65" w14:textId="77777777" w:rsidR="006D7F0B" w:rsidRPr="00EB540E" w:rsidRDefault="006D7F0B" w:rsidP="00EB540E">
            <w:pPr>
              <w:pStyle w:val="TableBodyText"/>
            </w:pPr>
            <w:r w:rsidRPr="00EB540E">
              <w:t>6.1</w:t>
            </w:r>
          </w:p>
        </w:tc>
        <w:tc>
          <w:tcPr>
            <w:tcW w:w="1217" w:type="pct"/>
          </w:tcPr>
          <w:p w14:paraId="48520BF0" w14:textId="4EFD435C" w:rsidR="006D7F0B" w:rsidRPr="00170AD1" w:rsidRDefault="006D7F0B" w:rsidP="00F81E49">
            <w:pPr>
              <w:pStyle w:val="TableBodyText"/>
            </w:pPr>
            <w:r w:rsidRPr="00B8677D">
              <w:t>U</w:t>
            </w:r>
            <w:r w:rsidRPr="00170AD1">
              <w:t>nlock opportunities for integrated</w:t>
            </w:r>
            <w:r>
              <w:t xml:space="preserve"> </w:t>
            </w:r>
            <w:r w:rsidRPr="00170AD1">
              <w:t>water management (IWM) and amenity outcomes in flood assets. Balance risk by determining a risk management approach</w:t>
            </w:r>
          </w:p>
        </w:tc>
        <w:tc>
          <w:tcPr>
            <w:tcW w:w="1636" w:type="pct"/>
          </w:tcPr>
          <w:p w14:paraId="0EA0C996" w14:textId="77777777" w:rsidR="006D7F0B" w:rsidRPr="00170AD1" w:rsidRDefault="006D7F0B" w:rsidP="00EB540E">
            <w:pPr>
              <w:pStyle w:val="TableBullet"/>
            </w:pPr>
            <w:r w:rsidRPr="00B8677D">
              <w:t>R</w:t>
            </w:r>
            <w:r w:rsidRPr="00170AD1">
              <w:t>isk management guidelines for appropriate ‘multiple benefits’ infrastructure established</w:t>
            </w:r>
          </w:p>
        </w:tc>
        <w:tc>
          <w:tcPr>
            <w:tcW w:w="700" w:type="pct"/>
          </w:tcPr>
          <w:p w14:paraId="49623956" w14:textId="1F467DF7" w:rsidR="006D7F0B" w:rsidRPr="00170AD1" w:rsidRDefault="004D0B28" w:rsidP="00F81E49">
            <w:pPr>
              <w:pStyle w:val="TableBodyText"/>
            </w:pPr>
            <w:r>
              <w:t>Melbourne Water</w:t>
            </w:r>
          </w:p>
        </w:tc>
        <w:tc>
          <w:tcPr>
            <w:tcW w:w="931" w:type="pct"/>
          </w:tcPr>
          <w:p w14:paraId="583E7AC6" w14:textId="2359D88A"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xml:space="preserve">, </w:t>
            </w:r>
            <w:r w:rsidR="004D0B28">
              <w:t>Municipal Association of Victoria</w:t>
            </w:r>
            <w:r w:rsidRPr="00170AD1">
              <w:t>,</w:t>
            </w:r>
            <w:r w:rsidR="00086FE2">
              <w:t xml:space="preserve"> </w:t>
            </w:r>
            <w:r w:rsidR="004D0B28">
              <w:t>Integrated Water Management</w:t>
            </w:r>
            <w:r w:rsidRPr="00170AD1">
              <w:t xml:space="preserve"> forums</w:t>
            </w:r>
          </w:p>
        </w:tc>
      </w:tr>
      <w:tr w:rsidR="006D7F0B" w:rsidRPr="00B8677D" w14:paraId="59344DFC" w14:textId="77777777" w:rsidTr="002C066A">
        <w:tc>
          <w:tcPr>
            <w:tcW w:w="516" w:type="pct"/>
          </w:tcPr>
          <w:p w14:paraId="37A89BAE" w14:textId="77777777" w:rsidR="006D7F0B" w:rsidRPr="00EB540E" w:rsidRDefault="006D7F0B" w:rsidP="00EB540E">
            <w:pPr>
              <w:pStyle w:val="TableBodyText"/>
            </w:pPr>
            <w:r w:rsidRPr="00EB540E">
              <w:t>6.2</w:t>
            </w:r>
          </w:p>
        </w:tc>
        <w:tc>
          <w:tcPr>
            <w:tcW w:w="1217" w:type="pct"/>
          </w:tcPr>
          <w:p w14:paraId="113A5B85" w14:textId="05670836" w:rsidR="006D7F0B" w:rsidRPr="00170AD1" w:rsidRDefault="006D7F0B" w:rsidP="00F81E49">
            <w:pPr>
              <w:pStyle w:val="TableBodyText"/>
            </w:pPr>
            <w:r w:rsidRPr="00B8677D">
              <w:t>D</w:t>
            </w:r>
            <w:r w:rsidRPr="00170AD1">
              <w:t>evelop a collaborative process and principles to support</w:t>
            </w:r>
            <w:r w:rsidR="00F3624E">
              <w:t xml:space="preserve"> </w:t>
            </w:r>
            <w:r w:rsidRPr="00F3624E">
              <w:t>p</w:t>
            </w:r>
            <w:r w:rsidRPr="00170AD1">
              <w:t>lace</w:t>
            </w:r>
            <w:r w:rsidR="00D779EF">
              <w:noBreakHyphen/>
            </w:r>
            <w:r w:rsidRPr="00170AD1">
              <w:t>based solutions that are</w:t>
            </w:r>
            <w:r>
              <w:t xml:space="preserve"> </w:t>
            </w:r>
            <w:r w:rsidRPr="00170AD1">
              <w:t>linked to aligned policies and strategies</w:t>
            </w:r>
          </w:p>
        </w:tc>
        <w:tc>
          <w:tcPr>
            <w:tcW w:w="1636" w:type="pct"/>
          </w:tcPr>
          <w:p w14:paraId="06D5B97D" w14:textId="47C89EAE" w:rsidR="006D7F0B" w:rsidRPr="00170AD1" w:rsidRDefault="006D7F0B" w:rsidP="00EB540E">
            <w:pPr>
              <w:pStyle w:val="TableBullet"/>
            </w:pPr>
            <w:r w:rsidRPr="00B8677D">
              <w:t>R</w:t>
            </w:r>
            <w:r w:rsidRPr="00170AD1">
              <w:t>elevant catchment</w:t>
            </w:r>
            <w:r>
              <w:t xml:space="preserve"> </w:t>
            </w:r>
            <w:r w:rsidRPr="00170AD1">
              <w:t>organisations have identified opportunities for collaboration</w:t>
            </w:r>
          </w:p>
          <w:p w14:paraId="50399E6A" w14:textId="77777777" w:rsidR="006D7F0B" w:rsidRPr="00170AD1" w:rsidRDefault="006D7F0B" w:rsidP="00EB540E">
            <w:pPr>
              <w:pStyle w:val="TableBullet"/>
            </w:pPr>
            <w:r w:rsidRPr="00B8677D">
              <w:t>K</w:t>
            </w:r>
            <w:r w:rsidRPr="00170AD1">
              <w:t>nowledge and capacity are shared between members</w:t>
            </w:r>
          </w:p>
          <w:p w14:paraId="4D7F3694" w14:textId="4F006C38" w:rsidR="006D7F0B" w:rsidRPr="00170AD1" w:rsidRDefault="006D7F0B" w:rsidP="00EB540E">
            <w:pPr>
              <w:pStyle w:val="TableBullet"/>
            </w:pPr>
            <w:r w:rsidRPr="00B8677D">
              <w:t>O</w:t>
            </w:r>
            <w:r w:rsidRPr="00170AD1">
              <w:t>ptimal place</w:t>
            </w:r>
            <w:r w:rsidR="00D779EF">
              <w:noBreakHyphen/>
            </w:r>
            <w:r w:rsidRPr="00170AD1">
              <w:t>based solutions identified and collaborative delivery of on ground solutions enabled</w:t>
            </w:r>
          </w:p>
        </w:tc>
        <w:tc>
          <w:tcPr>
            <w:tcW w:w="700" w:type="pct"/>
          </w:tcPr>
          <w:p w14:paraId="36ACE83C" w14:textId="4FD19EE6" w:rsidR="006D7F0B" w:rsidRPr="00170AD1" w:rsidRDefault="004D0B28" w:rsidP="00F81E49">
            <w:pPr>
              <w:pStyle w:val="TableBodyText"/>
            </w:pPr>
            <w:r>
              <w:t>Department of Environment, Land, Water and Planning</w:t>
            </w:r>
            <w:r w:rsidR="006D7F0B" w:rsidRPr="00170AD1">
              <w:t xml:space="preserve">, </w:t>
            </w:r>
            <w:r>
              <w:t>Integrated Water Management</w:t>
            </w:r>
            <w:r w:rsidR="00F3624E">
              <w:t xml:space="preserve"> </w:t>
            </w:r>
            <w:r w:rsidR="006D7F0B" w:rsidRPr="00F3624E">
              <w:t>f</w:t>
            </w:r>
            <w:r w:rsidR="006D7F0B" w:rsidRPr="00170AD1">
              <w:t>orums</w:t>
            </w:r>
          </w:p>
        </w:tc>
        <w:tc>
          <w:tcPr>
            <w:tcW w:w="931" w:type="pct"/>
          </w:tcPr>
          <w:p w14:paraId="22560616" w14:textId="3BF4A023" w:rsidR="006D7F0B" w:rsidRPr="00170AD1" w:rsidRDefault="006D7F0B" w:rsidP="00F81E49">
            <w:pPr>
              <w:pStyle w:val="TableBodyText"/>
            </w:pPr>
            <w:r w:rsidRPr="00B8677D">
              <w:t>C</w:t>
            </w:r>
            <w:r w:rsidRPr="00170AD1">
              <w:t xml:space="preserve">ouncils, </w:t>
            </w:r>
            <w:r w:rsidR="004D0B28">
              <w:t>Melbourne Water</w:t>
            </w:r>
          </w:p>
        </w:tc>
      </w:tr>
      <w:tr w:rsidR="006D7F0B" w:rsidRPr="00B8677D" w14:paraId="326E3127" w14:textId="77777777" w:rsidTr="002C066A">
        <w:tc>
          <w:tcPr>
            <w:tcW w:w="516" w:type="pct"/>
          </w:tcPr>
          <w:p w14:paraId="46A0AE23" w14:textId="77777777" w:rsidR="006D7F0B" w:rsidRPr="007C376F" w:rsidRDefault="006D7F0B" w:rsidP="007C376F">
            <w:pPr>
              <w:pStyle w:val="TableBodyText"/>
            </w:pPr>
            <w:r w:rsidRPr="00B8677D">
              <w:t>6</w:t>
            </w:r>
            <w:r w:rsidRPr="00170AD1">
              <w:t>.3</w:t>
            </w:r>
          </w:p>
        </w:tc>
        <w:tc>
          <w:tcPr>
            <w:tcW w:w="1217" w:type="pct"/>
          </w:tcPr>
          <w:p w14:paraId="1D455CA5" w14:textId="2CCF4265" w:rsidR="006D7F0B" w:rsidRPr="00170AD1" w:rsidRDefault="006D7F0B" w:rsidP="00F81E49">
            <w:pPr>
              <w:pStyle w:val="TableBodyText"/>
            </w:pPr>
            <w:r w:rsidRPr="00B8677D">
              <w:t>R</w:t>
            </w:r>
            <w:r w:rsidRPr="00170AD1">
              <w:t>eview</w:t>
            </w:r>
            <w:r>
              <w:t xml:space="preserve"> </w:t>
            </w:r>
            <w:r w:rsidRPr="00170AD1">
              <w:t>relevant policy, governance</w:t>
            </w:r>
            <w:r>
              <w:t xml:space="preserve"> </w:t>
            </w:r>
            <w:r w:rsidRPr="00170AD1">
              <w:t>and funding mechanisms to incorporate multiple benefits</w:t>
            </w:r>
          </w:p>
        </w:tc>
        <w:tc>
          <w:tcPr>
            <w:tcW w:w="1636" w:type="pct"/>
          </w:tcPr>
          <w:p w14:paraId="08FFD6F3" w14:textId="2EDBD5C1" w:rsidR="006D7F0B" w:rsidRPr="00170AD1" w:rsidRDefault="006D7F0B" w:rsidP="007C376F">
            <w:pPr>
              <w:pStyle w:val="TableBullet"/>
            </w:pPr>
            <w:r w:rsidRPr="00B8677D">
              <w:t>T</w:t>
            </w:r>
            <w:r w:rsidRPr="00170AD1">
              <w:t>ools developed to support the consideration</w:t>
            </w:r>
            <w:r>
              <w:t xml:space="preserve"> </w:t>
            </w:r>
            <w:r w:rsidRPr="00170AD1">
              <w:t>of</w:t>
            </w:r>
            <w:r>
              <w:t xml:space="preserve"> </w:t>
            </w:r>
            <w:r w:rsidRPr="00170AD1">
              <w:t>flood benefits</w:t>
            </w:r>
            <w:r>
              <w:t xml:space="preserve"> </w:t>
            </w:r>
            <w:r w:rsidRPr="00170AD1">
              <w:t>in water cycle projects</w:t>
            </w:r>
          </w:p>
          <w:p w14:paraId="59E5D3CF" w14:textId="77777777" w:rsidR="006D7F0B" w:rsidRPr="00170AD1" w:rsidRDefault="006D7F0B" w:rsidP="007C376F">
            <w:pPr>
              <w:pStyle w:val="TableBullet"/>
            </w:pPr>
            <w:r w:rsidRPr="00B8677D">
              <w:t>L</w:t>
            </w:r>
            <w:r w:rsidRPr="00170AD1">
              <w:t>essons from projects shared</w:t>
            </w:r>
          </w:p>
          <w:p w14:paraId="60FB9A7E" w14:textId="77777777" w:rsidR="006D7F0B" w:rsidRPr="00170AD1" w:rsidRDefault="006D7F0B" w:rsidP="007C376F">
            <w:pPr>
              <w:pStyle w:val="TableBullet"/>
            </w:pPr>
            <w:r w:rsidRPr="00B8677D">
              <w:t>F</w:t>
            </w:r>
            <w:r w:rsidRPr="00170AD1">
              <w:t>indings to support multiple benefits from flood projects implemented</w:t>
            </w:r>
          </w:p>
        </w:tc>
        <w:tc>
          <w:tcPr>
            <w:tcW w:w="700" w:type="pct"/>
          </w:tcPr>
          <w:p w14:paraId="2F62BC00" w14:textId="7637CE99" w:rsidR="006D7F0B" w:rsidRPr="00170AD1" w:rsidRDefault="004D0B28" w:rsidP="00F81E49">
            <w:pPr>
              <w:pStyle w:val="TableBodyText"/>
            </w:pPr>
            <w:r>
              <w:t>Department of Environment, Land, Water and Planning</w:t>
            </w:r>
          </w:p>
        </w:tc>
        <w:tc>
          <w:tcPr>
            <w:tcW w:w="931" w:type="pct"/>
          </w:tcPr>
          <w:p w14:paraId="79D318E0" w14:textId="2E006B0D" w:rsidR="006D7F0B" w:rsidRPr="00170AD1" w:rsidRDefault="006D7F0B" w:rsidP="00F81E49">
            <w:pPr>
              <w:pStyle w:val="TableBodyText"/>
            </w:pPr>
            <w:r w:rsidRPr="00B8677D">
              <w:t>C</w:t>
            </w:r>
            <w:r w:rsidRPr="00170AD1">
              <w:t xml:space="preserve">ouncils, </w:t>
            </w:r>
            <w:r w:rsidR="004D0B28">
              <w:t>Melbourne Water</w:t>
            </w:r>
          </w:p>
        </w:tc>
      </w:tr>
    </w:tbl>
    <w:p w14:paraId="1CFB0459" w14:textId="78052879" w:rsidR="007C376F" w:rsidRDefault="007C376F" w:rsidP="007C376F">
      <w:pPr>
        <w:pStyle w:val="Caption"/>
      </w:pPr>
      <w:r w:rsidRPr="00B8677D">
        <w:lastRenderedPageBreak/>
        <w:t>N</w:t>
      </w:r>
      <w:r w:rsidRPr="00170AD1">
        <w:t>ew precincts (infill and redevelopment e.g. Fisherman’s Bend)</w:t>
      </w:r>
    </w:p>
    <w:tbl>
      <w:tblPr>
        <w:tblStyle w:val="TableGrid"/>
        <w:tblW w:w="5000" w:type="pct"/>
        <w:tblLook w:val="0620" w:firstRow="1" w:lastRow="0" w:firstColumn="0" w:lastColumn="0" w:noHBand="1" w:noVBand="1"/>
      </w:tblPr>
      <w:tblGrid>
        <w:gridCol w:w="994"/>
        <w:gridCol w:w="2550"/>
        <w:gridCol w:w="3259"/>
        <w:gridCol w:w="1420"/>
        <w:gridCol w:w="1408"/>
      </w:tblGrid>
      <w:tr w:rsidR="007C376F" w:rsidRPr="00B8677D" w14:paraId="377BFBF1"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63278BB7" w14:textId="77777777" w:rsidR="007C376F" w:rsidRPr="00170AD1" w:rsidRDefault="007C376F" w:rsidP="006A3AD1">
            <w:pPr>
              <w:pStyle w:val="TableBodyText"/>
            </w:pPr>
            <w:r w:rsidRPr="00B8677D">
              <w:t>N</w:t>
            </w:r>
            <w:r w:rsidRPr="00170AD1">
              <w:t>umber</w:t>
            </w:r>
          </w:p>
        </w:tc>
        <w:tc>
          <w:tcPr>
            <w:tcW w:w="1324" w:type="pct"/>
          </w:tcPr>
          <w:p w14:paraId="7F27D773" w14:textId="77777777" w:rsidR="007C376F" w:rsidRPr="00170AD1" w:rsidRDefault="007C376F" w:rsidP="006A3AD1">
            <w:pPr>
              <w:pStyle w:val="TableBodyText"/>
            </w:pPr>
            <w:r w:rsidRPr="00B8677D">
              <w:t>A</w:t>
            </w:r>
            <w:r w:rsidRPr="00170AD1">
              <w:t>ction</w:t>
            </w:r>
          </w:p>
        </w:tc>
        <w:tc>
          <w:tcPr>
            <w:tcW w:w="1692" w:type="pct"/>
          </w:tcPr>
          <w:p w14:paraId="36814D2A" w14:textId="77777777" w:rsidR="007C376F" w:rsidRPr="00170AD1" w:rsidRDefault="007C376F" w:rsidP="006A3AD1">
            <w:pPr>
              <w:pStyle w:val="TableBodyText"/>
            </w:pPr>
            <w:r w:rsidRPr="00B8677D">
              <w:t>A</w:t>
            </w:r>
            <w:r w:rsidRPr="00170AD1">
              <w:t>ction output</w:t>
            </w:r>
          </w:p>
        </w:tc>
        <w:tc>
          <w:tcPr>
            <w:tcW w:w="737" w:type="pct"/>
          </w:tcPr>
          <w:p w14:paraId="197A1DCD" w14:textId="77777777" w:rsidR="007C376F" w:rsidRPr="00170AD1" w:rsidRDefault="007C376F" w:rsidP="006A3AD1">
            <w:pPr>
              <w:pStyle w:val="TableBodyText"/>
            </w:pPr>
            <w:r w:rsidRPr="00B8677D">
              <w:t>L</w:t>
            </w:r>
            <w:r w:rsidRPr="00170AD1">
              <w:t>ead</w:t>
            </w:r>
          </w:p>
        </w:tc>
        <w:tc>
          <w:tcPr>
            <w:tcW w:w="731" w:type="pct"/>
          </w:tcPr>
          <w:p w14:paraId="7CD5F745" w14:textId="77777777" w:rsidR="007C376F" w:rsidRPr="00170AD1" w:rsidRDefault="007C376F" w:rsidP="006A3AD1">
            <w:pPr>
              <w:pStyle w:val="TableBodyText"/>
            </w:pPr>
            <w:r w:rsidRPr="00B8677D">
              <w:t>S</w:t>
            </w:r>
            <w:r w:rsidRPr="00170AD1">
              <w:t>upporting</w:t>
            </w:r>
          </w:p>
        </w:tc>
      </w:tr>
      <w:tr w:rsidR="006D7F0B" w:rsidRPr="00B8677D" w14:paraId="700F6916" w14:textId="77777777" w:rsidTr="002C066A">
        <w:tc>
          <w:tcPr>
            <w:tcW w:w="516" w:type="pct"/>
          </w:tcPr>
          <w:p w14:paraId="4BE49347" w14:textId="77777777" w:rsidR="006D7F0B" w:rsidRPr="007C376F" w:rsidRDefault="006D7F0B" w:rsidP="007C376F">
            <w:pPr>
              <w:pStyle w:val="TableBodyText"/>
            </w:pPr>
            <w:r w:rsidRPr="00B8677D">
              <w:t>6</w:t>
            </w:r>
            <w:r w:rsidRPr="00170AD1">
              <w:t>.4</w:t>
            </w:r>
          </w:p>
        </w:tc>
        <w:tc>
          <w:tcPr>
            <w:tcW w:w="1324" w:type="pct"/>
          </w:tcPr>
          <w:p w14:paraId="1AF2FA70" w14:textId="024A032F" w:rsidR="006D7F0B" w:rsidRPr="00170AD1" w:rsidRDefault="006D7F0B" w:rsidP="00F81E49">
            <w:pPr>
              <w:pStyle w:val="TableBodyText"/>
            </w:pPr>
            <w:r w:rsidRPr="00B8677D">
              <w:t>E</w:t>
            </w:r>
            <w:r w:rsidRPr="00170AD1">
              <w:t>mbed innovative, place</w:t>
            </w:r>
            <w:r w:rsidR="00D779EF">
              <w:noBreakHyphen/>
            </w:r>
            <w:r w:rsidRPr="00170AD1">
              <w:t>based approaches to deliver multiple benefits in new precincts (infill and redevelopment)</w:t>
            </w:r>
          </w:p>
        </w:tc>
        <w:tc>
          <w:tcPr>
            <w:tcW w:w="1692" w:type="pct"/>
          </w:tcPr>
          <w:p w14:paraId="767E66E3" w14:textId="77777777" w:rsidR="006D7F0B" w:rsidRPr="00170AD1" w:rsidRDefault="006D7F0B" w:rsidP="007C376F">
            <w:pPr>
              <w:pStyle w:val="TableBullet"/>
            </w:pPr>
            <w:r w:rsidRPr="00B8677D">
              <w:t>I</w:t>
            </w:r>
            <w:r w:rsidRPr="00170AD1">
              <w:t>nnovative flood management solutions in new precincts piloted</w:t>
            </w:r>
          </w:p>
          <w:p w14:paraId="6A3E0840" w14:textId="0C9BD67D" w:rsidR="006D7F0B" w:rsidRPr="00170AD1" w:rsidRDefault="006D7F0B" w:rsidP="007C376F">
            <w:pPr>
              <w:pStyle w:val="TableBullet"/>
            </w:pPr>
            <w:r w:rsidRPr="00B8677D">
              <w:t>P</w:t>
            </w:r>
            <w:r w:rsidRPr="00170AD1">
              <w:t>roject learnings and follow</w:t>
            </w:r>
            <w:r w:rsidR="00D779EF">
              <w:noBreakHyphen/>
            </w:r>
            <w:r w:rsidRPr="00170AD1">
              <w:t>up case studies established</w:t>
            </w:r>
          </w:p>
          <w:p w14:paraId="68CF6DC4" w14:textId="6F4B33C5" w:rsidR="006D7F0B" w:rsidRPr="00170AD1" w:rsidRDefault="006D7F0B" w:rsidP="007C376F">
            <w:pPr>
              <w:pStyle w:val="TableBullet"/>
            </w:pPr>
            <w:r w:rsidRPr="00B8677D">
              <w:t>C</w:t>
            </w:r>
            <w:r w:rsidRPr="00170AD1">
              <w:t>ase</w:t>
            </w:r>
            <w:r>
              <w:t xml:space="preserve"> </w:t>
            </w:r>
            <w:r w:rsidRPr="00170AD1">
              <w:t>studies, frameworks, guidelines, or practice notes</w:t>
            </w:r>
            <w:r>
              <w:t xml:space="preserve"> </w:t>
            </w:r>
            <w:r w:rsidRPr="00170AD1">
              <w:t>based on new projects developed, as appropriate</w:t>
            </w:r>
          </w:p>
        </w:tc>
        <w:tc>
          <w:tcPr>
            <w:tcW w:w="737" w:type="pct"/>
          </w:tcPr>
          <w:p w14:paraId="78B2F555" w14:textId="6326501B" w:rsidR="006D7F0B" w:rsidRPr="00170AD1" w:rsidRDefault="004D0B28" w:rsidP="00F81E49">
            <w:pPr>
              <w:pStyle w:val="TableBodyText"/>
            </w:pPr>
            <w:r>
              <w:t>Melbourne Water</w:t>
            </w:r>
          </w:p>
        </w:tc>
        <w:tc>
          <w:tcPr>
            <w:tcW w:w="731" w:type="pct"/>
          </w:tcPr>
          <w:p w14:paraId="047AA4C2" w14:textId="0A9F9817" w:rsidR="006D7F0B" w:rsidRPr="00170AD1" w:rsidRDefault="006D7F0B" w:rsidP="00F81E49">
            <w:pPr>
              <w:pStyle w:val="TableBodyText"/>
            </w:pPr>
            <w:r w:rsidRPr="00B8677D">
              <w:t>C</w:t>
            </w:r>
            <w:r w:rsidRPr="00170AD1">
              <w:t xml:space="preserve">ouncils, </w:t>
            </w:r>
            <w:r w:rsidR="004D0B28">
              <w:t>Victorian Planning Authority</w:t>
            </w:r>
          </w:p>
        </w:tc>
      </w:tr>
    </w:tbl>
    <w:p w14:paraId="64E290B0" w14:textId="54F3DEB4" w:rsidR="007C376F" w:rsidRDefault="007C376F" w:rsidP="007C376F">
      <w:pPr>
        <w:pStyle w:val="Caption"/>
      </w:pPr>
      <w:r w:rsidRPr="00B8677D">
        <w:t>I</w:t>
      </w:r>
      <w:r w:rsidRPr="00170AD1">
        <w:t>ntegrated water management and stormwater</w:t>
      </w:r>
    </w:p>
    <w:tbl>
      <w:tblPr>
        <w:tblStyle w:val="TableGrid"/>
        <w:tblW w:w="5000" w:type="pct"/>
        <w:tblLook w:val="0620" w:firstRow="1" w:lastRow="0" w:firstColumn="0" w:lastColumn="0" w:noHBand="1" w:noVBand="1"/>
      </w:tblPr>
      <w:tblGrid>
        <w:gridCol w:w="994"/>
        <w:gridCol w:w="2550"/>
        <w:gridCol w:w="3259"/>
        <w:gridCol w:w="1420"/>
        <w:gridCol w:w="1408"/>
      </w:tblGrid>
      <w:tr w:rsidR="007C376F" w:rsidRPr="00B8677D" w14:paraId="397BF30A"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655FA5E6" w14:textId="77777777" w:rsidR="007C376F" w:rsidRPr="00170AD1" w:rsidRDefault="007C376F" w:rsidP="006A3AD1">
            <w:pPr>
              <w:pStyle w:val="TableBodyText"/>
            </w:pPr>
            <w:r w:rsidRPr="00B8677D">
              <w:t>N</w:t>
            </w:r>
            <w:r w:rsidRPr="00170AD1">
              <w:t>umber</w:t>
            </w:r>
          </w:p>
        </w:tc>
        <w:tc>
          <w:tcPr>
            <w:tcW w:w="1324" w:type="pct"/>
          </w:tcPr>
          <w:p w14:paraId="216C6311" w14:textId="77777777" w:rsidR="007C376F" w:rsidRPr="00170AD1" w:rsidRDefault="007C376F" w:rsidP="006A3AD1">
            <w:pPr>
              <w:pStyle w:val="TableBodyText"/>
            </w:pPr>
            <w:r w:rsidRPr="00B8677D">
              <w:t>A</w:t>
            </w:r>
            <w:r w:rsidRPr="00170AD1">
              <w:t>ction</w:t>
            </w:r>
          </w:p>
        </w:tc>
        <w:tc>
          <w:tcPr>
            <w:tcW w:w="1692" w:type="pct"/>
          </w:tcPr>
          <w:p w14:paraId="562135FA" w14:textId="77777777" w:rsidR="007C376F" w:rsidRPr="00170AD1" w:rsidRDefault="007C376F" w:rsidP="006A3AD1">
            <w:pPr>
              <w:pStyle w:val="TableBodyText"/>
            </w:pPr>
            <w:r w:rsidRPr="00B8677D">
              <w:t>A</w:t>
            </w:r>
            <w:r w:rsidRPr="00170AD1">
              <w:t>ction output</w:t>
            </w:r>
          </w:p>
        </w:tc>
        <w:tc>
          <w:tcPr>
            <w:tcW w:w="737" w:type="pct"/>
          </w:tcPr>
          <w:p w14:paraId="53209781" w14:textId="77777777" w:rsidR="007C376F" w:rsidRPr="00170AD1" w:rsidRDefault="007C376F" w:rsidP="006A3AD1">
            <w:pPr>
              <w:pStyle w:val="TableBodyText"/>
            </w:pPr>
            <w:r w:rsidRPr="00B8677D">
              <w:t>L</w:t>
            </w:r>
            <w:r w:rsidRPr="00170AD1">
              <w:t>ead</w:t>
            </w:r>
          </w:p>
        </w:tc>
        <w:tc>
          <w:tcPr>
            <w:tcW w:w="731" w:type="pct"/>
          </w:tcPr>
          <w:p w14:paraId="246107FB" w14:textId="77777777" w:rsidR="007C376F" w:rsidRPr="00170AD1" w:rsidRDefault="007C376F" w:rsidP="006A3AD1">
            <w:pPr>
              <w:pStyle w:val="TableBodyText"/>
            </w:pPr>
            <w:r w:rsidRPr="00B8677D">
              <w:t>S</w:t>
            </w:r>
            <w:r w:rsidRPr="00170AD1">
              <w:t>upporting</w:t>
            </w:r>
          </w:p>
        </w:tc>
      </w:tr>
      <w:tr w:rsidR="006D7F0B" w:rsidRPr="00B8677D" w14:paraId="6E10C375" w14:textId="77777777" w:rsidTr="002C066A">
        <w:tc>
          <w:tcPr>
            <w:tcW w:w="516" w:type="pct"/>
          </w:tcPr>
          <w:p w14:paraId="3313E653" w14:textId="77777777" w:rsidR="006D7F0B" w:rsidRPr="00170AD1" w:rsidRDefault="006D7F0B" w:rsidP="007C376F">
            <w:pPr>
              <w:pStyle w:val="TableBodyText"/>
            </w:pPr>
            <w:r w:rsidRPr="00B8677D">
              <w:t>6</w:t>
            </w:r>
            <w:r w:rsidRPr="00170AD1">
              <w:t>.5</w:t>
            </w:r>
          </w:p>
        </w:tc>
        <w:tc>
          <w:tcPr>
            <w:tcW w:w="1324" w:type="pct"/>
          </w:tcPr>
          <w:p w14:paraId="1D77DB71" w14:textId="3BC5A378" w:rsidR="006D7F0B" w:rsidRPr="00170AD1" w:rsidRDefault="006D7F0B" w:rsidP="00F81E49">
            <w:pPr>
              <w:pStyle w:val="TableBodyText"/>
            </w:pPr>
            <w:r w:rsidRPr="00B8677D">
              <w:t>I</w:t>
            </w:r>
            <w:r w:rsidRPr="00170AD1">
              <w:t>dentify high</w:t>
            </w:r>
            <w:r w:rsidR="00D779EF">
              <w:noBreakHyphen/>
            </w:r>
            <w:r w:rsidRPr="00170AD1">
              <w:t>priority catchments to mitigate</w:t>
            </w:r>
            <w:r>
              <w:t xml:space="preserve"> </w:t>
            </w:r>
            <w:r w:rsidRPr="00170AD1">
              <w:t>flood impacts through stormwater management projects and deliver projects in these areas</w:t>
            </w:r>
          </w:p>
        </w:tc>
        <w:tc>
          <w:tcPr>
            <w:tcW w:w="1692" w:type="pct"/>
          </w:tcPr>
          <w:p w14:paraId="1A2A3700" w14:textId="2ED32C2D" w:rsidR="006D7F0B" w:rsidRPr="00170AD1" w:rsidRDefault="006D7F0B" w:rsidP="007C376F">
            <w:pPr>
              <w:pStyle w:val="TableBullet"/>
            </w:pPr>
            <w:r w:rsidRPr="00B8677D">
              <w:t>P</w:t>
            </w:r>
            <w:r w:rsidRPr="00170AD1">
              <w:t>otential stormwater project sites identified</w:t>
            </w:r>
            <w:r>
              <w:t xml:space="preserve"> </w:t>
            </w:r>
            <w:r w:rsidRPr="00170AD1">
              <w:t>for flood mitigation</w:t>
            </w:r>
          </w:p>
          <w:p w14:paraId="608CB046" w14:textId="5676A4DA" w:rsidR="006D7F0B" w:rsidRPr="00170AD1" w:rsidRDefault="006D7F0B" w:rsidP="007C376F">
            <w:pPr>
              <w:pStyle w:val="TableBullet"/>
            </w:pPr>
            <w:r w:rsidRPr="00B8677D">
              <w:t>I</w:t>
            </w:r>
            <w:r w:rsidRPr="00170AD1">
              <w:t>nform action 4.7 regarding reducing upstream</w:t>
            </w:r>
            <w:r>
              <w:t xml:space="preserve"> </w:t>
            </w:r>
            <w:r w:rsidRPr="00170AD1">
              <w:t>runoff</w:t>
            </w:r>
          </w:p>
          <w:p w14:paraId="10534CE4" w14:textId="696248F5" w:rsidR="006D7F0B" w:rsidRPr="00170AD1" w:rsidRDefault="006D7F0B" w:rsidP="007C376F">
            <w:pPr>
              <w:pStyle w:val="TableBullet"/>
            </w:pPr>
            <w:r w:rsidRPr="00B8677D">
              <w:t>C</w:t>
            </w:r>
            <w:r w:rsidRPr="00170AD1">
              <w:t>ollaborated with new</w:t>
            </w:r>
            <w:r>
              <w:t xml:space="preserve"> </w:t>
            </w:r>
            <w:r w:rsidRPr="00170AD1">
              <w:t>and existing forums, partnerships, grants</w:t>
            </w:r>
            <w:r>
              <w:t xml:space="preserve"> </w:t>
            </w:r>
            <w:r w:rsidRPr="00170AD1">
              <w:t>and major projects</w:t>
            </w:r>
          </w:p>
          <w:p w14:paraId="66B98A09" w14:textId="79E678DC" w:rsidR="006D7F0B" w:rsidRPr="00170AD1" w:rsidRDefault="006D7F0B" w:rsidP="007C376F">
            <w:pPr>
              <w:pStyle w:val="TableBullet"/>
            </w:pPr>
            <w:r w:rsidRPr="00B8677D">
              <w:t>O</w:t>
            </w:r>
            <w:r w:rsidRPr="00170AD1">
              <w:t>n</w:t>
            </w:r>
            <w:r w:rsidR="00D779EF">
              <w:noBreakHyphen/>
            </w:r>
            <w:r w:rsidRPr="00170AD1">
              <w:t>ground stormwater projects delivered that also mitigate flood impacts</w:t>
            </w:r>
          </w:p>
          <w:p w14:paraId="76F178D9" w14:textId="31BF31C5" w:rsidR="006D7F0B" w:rsidRPr="00170AD1" w:rsidRDefault="006D7F0B" w:rsidP="007C376F">
            <w:pPr>
              <w:pStyle w:val="TableBullet"/>
            </w:pPr>
            <w:r w:rsidRPr="00B8677D">
              <w:t>M</w:t>
            </w:r>
            <w:r w:rsidRPr="00170AD1">
              <w:t>onitor performance and</w:t>
            </w:r>
            <w:r>
              <w:t xml:space="preserve"> </w:t>
            </w:r>
            <w:r w:rsidRPr="00170AD1">
              <w:t>lessons</w:t>
            </w:r>
            <w:r>
              <w:t xml:space="preserve"> </w:t>
            </w:r>
            <w:r w:rsidRPr="00170AD1">
              <w:t>on co</w:t>
            </w:r>
            <w:r w:rsidR="00D779EF">
              <w:noBreakHyphen/>
            </w:r>
            <w:r w:rsidRPr="00170AD1">
              <w:t>operation of multifunctional assets</w:t>
            </w:r>
          </w:p>
          <w:p w14:paraId="28B60728" w14:textId="77777777" w:rsidR="006D7F0B" w:rsidRPr="00170AD1" w:rsidRDefault="006D7F0B" w:rsidP="007C376F">
            <w:pPr>
              <w:pStyle w:val="TableBullet"/>
            </w:pPr>
            <w:r w:rsidRPr="00B8677D">
              <w:t>L</w:t>
            </w:r>
            <w:r w:rsidRPr="00170AD1">
              <w:t>earnings developed and shared</w:t>
            </w:r>
          </w:p>
        </w:tc>
        <w:tc>
          <w:tcPr>
            <w:tcW w:w="737" w:type="pct"/>
          </w:tcPr>
          <w:p w14:paraId="6A3D59C7" w14:textId="45B923FA" w:rsidR="006D7F0B" w:rsidRPr="00170AD1" w:rsidRDefault="004D0B28" w:rsidP="00F81E49">
            <w:pPr>
              <w:pStyle w:val="TableBodyText"/>
            </w:pPr>
            <w:r>
              <w:t>Melbourne Water</w:t>
            </w:r>
          </w:p>
        </w:tc>
        <w:tc>
          <w:tcPr>
            <w:tcW w:w="731" w:type="pct"/>
          </w:tcPr>
          <w:p w14:paraId="4EAA15BD" w14:textId="02A04F88"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Integrated Water Management Forums, Water retailers</w:t>
            </w:r>
          </w:p>
        </w:tc>
      </w:tr>
    </w:tbl>
    <w:p w14:paraId="7C784E09" w14:textId="4FD5A923" w:rsidR="006D7F0B" w:rsidRPr="00B8677D" w:rsidRDefault="007C376F" w:rsidP="007C376F">
      <w:pPr>
        <w:pStyle w:val="Caption"/>
      </w:pPr>
      <w:r w:rsidRPr="00B8677D">
        <w:t>G</w:t>
      </w:r>
      <w:r w:rsidRPr="00170AD1">
        <w:t>reenfield development</w:t>
      </w:r>
    </w:p>
    <w:tbl>
      <w:tblPr>
        <w:tblStyle w:val="TableGrid"/>
        <w:tblW w:w="5000" w:type="pct"/>
        <w:tblLook w:val="0620" w:firstRow="1" w:lastRow="0" w:firstColumn="0" w:lastColumn="0" w:noHBand="1" w:noVBand="1"/>
      </w:tblPr>
      <w:tblGrid>
        <w:gridCol w:w="993"/>
        <w:gridCol w:w="2410"/>
        <w:gridCol w:w="3402"/>
        <w:gridCol w:w="1420"/>
        <w:gridCol w:w="1406"/>
      </w:tblGrid>
      <w:tr w:rsidR="007C376F" w:rsidRPr="00B8677D" w14:paraId="6E011256"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2B2E4FCA" w14:textId="77777777" w:rsidR="007C376F" w:rsidRPr="00170AD1" w:rsidRDefault="007C376F" w:rsidP="006A3AD1">
            <w:pPr>
              <w:pStyle w:val="TableBodyText"/>
            </w:pPr>
            <w:r w:rsidRPr="00B8677D">
              <w:t>N</w:t>
            </w:r>
            <w:r w:rsidRPr="00170AD1">
              <w:t>umber</w:t>
            </w:r>
          </w:p>
        </w:tc>
        <w:tc>
          <w:tcPr>
            <w:tcW w:w="1251" w:type="pct"/>
          </w:tcPr>
          <w:p w14:paraId="2AB7C470" w14:textId="77777777" w:rsidR="007C376F" w:rsidRPr="00170AD1" w:rsidRDefault="007C376F" w:rsidP="006A3AD1">
            <w:pPr>
              <w:pStyle w:val="TableBodyText"/>
            </w:pPr>
            <w:r w:rsidRPr="00B8677D">
              <w:t>A</w:t>
            </w:r>
            <w:r w:rsidRPr="00170AD1">
              <w:t>ction</w:t>
            </w:r>
          </w:p>
        </w:tc>
        <w:tc>
          <w:tcPr>
            <w:tcW w:w="1766" w:type="pct"/>
          </w:tcPr>
          <w:p w14:paraId="66F7BE2C" w14:textId="77777777" w:rsidR="007C376F" w:rsidRPr="00170AD1" w:rsidRDefault="007C376F" w:rsidP="006A3AD1">
            <w:pPr>
              <w:pStyle w:val="TableBodyText"/>
            </w:pPr>
            <w:r w:rsidRPr="00B8677D">
              <w:t>A</w:t>
            </w:r>
            <w:r w:rsidRPr="00170AD1">
              <w:t>ction output</w:t>
            </w:r>
          </w:p>
        </w:tc>
        <w:tc>
          <w:tcPr>
            <w:tcW w:w="737" w:type="pct"/>
          </w:tcPr>
          <w:p w14:paraId="494794BF" w14:textId="77777777" w:rsidR="007C376F" w:rsidRPr="00170AD1" w:rsidRDefault="007C376F" w:rsidP="006A3AD1">
            <w:pPr>
              <w:pStyle w:val="TableBodyText"/>
            </w:pPr>
            <w:r w:rsidRPr="00B8677D">
              <w:t>L</w:t>
            </w:r>
            <w:r w:rsidRPr="00170AD1">
              <w:t>ead</w:t>
            </w:r>
          </w:p>
        </w:tc>
        <w:tc>
          <w:tcPr>
            <w:tcW w:w="731" w:type="pct"/>
          </w:tcPr>
          <w:p w14:paraId="5A223967" w14:textId="77777777" w:rsidR="007C376F" w:rsidRPr="00170AD1" w:rsidRDefault="007C376F" w:rsidP="006A3AD1">
            <w:pPr>
              <w:pStyle w:val="TableBodyText"/>
            </w:pPr>
            <w:r w:rsidRPr="00B8677D">
              <w:t>S</w:t>
            </w:r>
            <w:r w:rsidRPr="00170AD1">
              <w:t>upporting</w:t>
            </w:r>
          </w:p>
        </w:tc>
      </w:tr>
      <w:tr w:rsidR="006D7F0B" w:rsidRPr="00B8677D" w14:paraId="5D1B3882" w14:textId="77777777" w:rsidTr="002C066A">
        <w:tc>
          <w:tcPr>
            <w:tcW w:w="516" w:type="pct"/>
          </w:tcPr>
          <w:p w14:paraId="59AEC02C" w14:textId="77777777" w:rsidR="006D7F0B" w:rsidRPr="007C376F" w:rsidRDefault="006D7F0B" w:rsidP="007C376F">
            <w:pPr>
              <w:pStyle w:val="TableBodyText"/>
            </w:pPr>
            <w:r w:rsidRPr="007C376F">
              <w:t>6.6</w:t>
            </w:r>
          </w:p>
        </w:tc>
        <w:tc>
          <w:tcPr>
            <w:tcW w:w="1251" w:type="pct"/>
          </w:tcPr>
          <w:p w14:paraId="0383EB7B" w14:textId="51F36B8F" w:rsidR="006D7F0B" w:rsidRPr="00170AD1" w:rsidRDefault="006D7F0B" w:rsidP="00F81E49">
            <w:pPr>
              <w:pStyle w:val="TableBodyText"/>
            </w:pPr>
            <w:r w:rsidRPr="00B8677D">
              <w:t>R</w:t>
            </w:r>
            <w:r w:rsidRPr="00170AD1">
              <w:t>eview the Development Services Scheme (DSS) model with all stakeholders to assess the opportunities and constraints to delivering</w:t>
            </w:r>
            <w:r w:rsidR="00F3624E">
              <w:t xml:space="preserve"> </w:t>
            </w:r>
            <w:r w:rsidRPr="00F3624E">
              <w:t>i</w:t>
            </w:r>
            <w:r w:rsidRPr="00170AD1">
              <w:t>ntegrated</w:t>
            </w:r>
            <w:r>
              <w:t xml:space="preserve"> </w:t>
            </w:r>
            <w:r w:rsidRPr="00170AD1">
              <w:t>water management (IWM) outcomes in emerging and existing greenfield development schemes</w:t>
            </w:r>
          </w:p>
        </w:tc>
        <w:tc>
          <w:tcPr>
            <w:tcW w:w="1766" w:type="pct"/>
          </w:tcPr>
          <w:p w14:paraId="76ED8773" w14:textId="07DFCF3A" w:rsidR="006D7F0B" w:rsidRPr="00170AD1" w:rsidRDefault="006D7F0B" w:rsidP="007C376F">
            <w:pPr>
              <w:pStyle w:val="TableBullet"/>
            </w:pPr>
            <w:r w:rsidRPr="00B8677D">
              <w:t>R</w:t>
            </w:r>
            <w:r w:rsidRPr="00170AD1">
              <w:t>evise design manuals, procedures and decision</w:t>
            </w:r>
            <w:r w:rsidR="00D779EF">
              <w:noBreakHyphen/>
            </w:r>
            <w:r w:rsidRPr="00170AD1">
              <w:t>making processes that including the Greenfield Land Development Manual</w:t>
            </w:r>
          </w:p>
          <w:p w14:paraId="685BFA07" w14:textId="5001D6A8" w:rsidR="006D7F0B" w:rsidRPr="00170AD1" w:rsidRDefault="006D7F0B" w:rsidP="007C376F">
            <w:pPr>
              <w:pStyle w:val="TableBullet"/>
            </w:pPr>
            <w:r w:rsidRPr="00B8677D">
              <w:t>E</w:t>
            </w:r>
            <w:r w:rsidRPr="00170AD1">
              <w:t>ngineering and</w:t>
            </w:r>
            <w:r w:rsidR="00AE1DF8">
              <w:t xml:space="preserve"> </w:t>
            </w:r>
            <w:r w:rsidRPr="00170AD1">
              <w:t>finance review</w:t>
            </w:r>
            <w:r w:rsidR="00F3624E">
              <w:t xml:space="preserve"> </w:t>
            </w:r>
            <w:r w:rsidRPr="00F3624E">
              <w:t>o</w:t>
            </w:r>
            <w:r w:rsidRPr="00170AD1">
              <w:t>f</w:t>
            </w:r>
            <w:r>
              <w:t xml:space="preserve"> </w:t>
            </w:r>
            <w:r w:rsidRPr="00170AD1">
              <w:t>all</w:t>
            </w:r>
            <w:r>
              <w:t xml:space="preserve"> </w:t>
            </w:r>
            <w:r w:rsidRPr="00170AD1">
              <w:t>existing greenfield development schemes</w:t>
            </w:r>
          </w:p>
        </w:tc>
        <w:tc>
          <w:tcPr>
            <w:tcW w:w="737" w:type="pct"/>
          </w:tcPr>
          <w:p w14:paraId="2B93DA2D" w14:textId="7BC90F5C" w:rsidR="006D7F0B" w:rsidRPr="00170AD1" w:rsidRDefault="004D0B28" w:rsidP="00F81E49">
            <w:pPr>
              <w:pStyle w:val="TableBodyText"/>
            </w:pPr>
            <w:r>
              <w:t>Melbourne Water</w:t>
            </w:r>
          </w:p>
        </w:tc>
        <w:tc>
          <w:tcPr>
            <w:tcW w:w="731" w:type="pct"/>
          </w:tcPr>
          <w:p w14:paraId="6225BEF2" w14:textId="6A252DFE" w:rsidR="006D7F0B" w:rsidRPr="00170AD1" w:rsidRDefault="004D0B28" w:rsidP="00F81E49">
            <w:pPr>
              <w:pStyle w:val="TableBodyText"/>
            </w:pPr>
            <w:r>
              <w:t>Department of Environment, Land, Water and Planning</w:t>
            </w:r>
            <w:r w:rsidR="006D7F0B" w:rsidRPr="00170AD1">
              <w:t xml:space="preserve">, Growth area councils, </w:t>
            </w:r>
            <w:r>
              <w:t>Municipal Association of Victoria</w:t>
            </w:r>
            <w:r w:rsidR="006D7F0B" w:rsidRPr="00170AD1">
              <w:t xml:space="preserve">, </w:t>
            </w:r>
            <w:r>
              <w:t>Victorian Planning Authority</w:t>
            </w:r>
          </w:p>
        </w:tc>
      </w:tr>
      <w:tr w:rsidR="006D7F0B" w:rsidRPr="00B8677D" w14:paraId="234FA4C3" w14:textId="77777777" w:rsidTr="002C066A">
        <w:tc>
          <w:tcPr>
            <w:tcW w:w="516" w:type="pct"/>
          </w:tcPr>
          <w:p w14:paraId="7853B0F5" w14:textId="77777777" w:rsidR="006D7F0B" w:rsidRPr="007C376F" w:rsidRDefault="006D7F0B" w:rsidP="007C376F">
            <w:pPr>
              <w:pStyle w:val="TableBodyText"/>
            </w:pPr>
            <w:r w:rsidRPr="007C376F">
              <w:lastRenderedPageBreak/>
              <w:t>6.7</w:t>
            </w:r>
          </w:p>
        </w:tc>
        <w:tc>
          <w:tcPr>
            <w:tcW w:w="1251" w:type="pct"/>
          </w:tcPr>
          <w:p w14:paraId="3DB8B020" w14:textId="5205FE6C" w:rsidR="006D7F0B" w:rsidRPr="00170AD1" w:rsidRDefault="006D7F0B" w:rsidP="00F81E49">
            <w:pPr>
              <w:pStyle w:val="TableBodyText"/>
            </w:pPr>
            <w:r w:rsidRPr="00B8677D">
              <w:t>E</w:t>
            </w:r>
            <w:r w:rsidRPr="00170AD1">
              <w:t>nsure that new Precinct Structure</w:t>
            </w:r>
            <w:r>
              <w:t xml:space="preserve"> </w:t>
            </w:r>
            <w:r w:rsidRPr="00170AD1">
              <w:t xml:space="preserve">Planning Guidelines and supporting Practitioner Guidelines include best practice </w:t>
            </w:r>
            <w:r w:rsidR="004D0B28">
              <w:t>Integrated Water Management</w:t>
            </w:r>
            <w:r w:rsidRPr="00170AD1">
              <w:t xml:space="preserve"> and Plan Melbourne strategic water objectives</w:t>
            </w:r>
          </w:p>
        </w:tc>
        <w:tc>
          <w:tcPr>
            <w:tcW w:w="1766" w:type="pct"/>
          </w:tcPr>
          <w:p w14:paraId="71497EAF" w14:textId="52149F8A" w:rsidR="006D7F0B" w:rsidRPr="00170AD1" w:rsidRDefault="006D7F0B" w:rsidP="007C376F">
            <w:pPr>
              <w:pStyle w:val="TableBullet"/>
            </w:pPr>
            <w:r w:rsidRPr="00B8677D">
              <w:t>P</w:t>
            </w:r>
            <w:r w:rsidRPr="00170AD1">
              <w:t>recinct Structure Planning (PSP) Practitioner Guideline for Integrated</w:t>
            </w:r>
            <w:r>
              <w:t xml:space="preserve"> </w:t>
            </w:r>
            <w:r w:rsidRPr="00170AD1">
              <w:t>Water Management, including flooding and drainage schemes, in Melbourne’s Greenfields</w:t>
            </w:r>
          </w:p>
          <w:p w14:paraId="2B8DEF38" w14:textId="7194D62D" w:rsidR="006D7F0B" w:rsidRPr="00170AD1" w:rsidRDefault="006D7F0B" w:rsidP="007C376F">
            <w:pPr>
              <w:pStyle w:val="TableBullet"/>
            </w:pPr>
            <w:r w:rsidRPr="00B8677D">
              <w:t>I</w:t>
            </w:r>
            <w:r w:rsidRPr="00170AD1">
              <w:t>nitial Drainage</w:t>
            </w:r>
            <w:r w:rsidR="00AE1DF8">
              <w:t xml:space="preserve"> </w:t>
            </w:r>
            <w:r w:rsidRPr="00170AD1">
              <w:t>Scheme Investigation Assessment for newly allocated PSP areas</w:t>
            </w:r>
          </w:p>
          <w:p w14:paraId="7F1F03B1" w14:textId="6D80BE79" w:rsidR="006D7F0B" w:rsidRPr="00170AD1" w:rsidRDefault="006D7F0B" w:rsidP="007C376F">
            <w:pPr>
              <w:pStyle w:val="TableBullet"/>
            </w:pPr>
            <w:r w:rsidRPr="00B8677D">
              <w:t>O</w:t>
            </w:r>
            <w:r w:rsidRPr="00170AD1">
              <w:t xml:space="preserve">ngoing collaboration between </w:t>
            </w:r>
            <w:r w:rsidR="004D0B28">
              <w:t>Melbourne Water</w:t>
            </w:r>
            <w:r w:rsidRPr="00170AD1">
              <w:t xml:space="preserve"> and </w:t>
            </w:r>
            <w:r w:rsidR="004D0B28">
              <w:t>Victorian Planning Authority</w:t>
            </w:r>
          </w:p>
        </w:tc>
        <w:tc>
          <w:tcPr>
            <w:tcW w:w="737" w:type="pct"/>
          </w:tcPr>
          <w:p w14:paraId="63DDA106" w14:textId="5A3FDBDE" w:rsidR="006D7F0B" w:rsidRPr="00170AD1" w:rsidRDefault="004D0B28" w:rsidP="00F81E49">
            <w:pPr>
              <w:pStyle w:val="TableBodyText"/>
            </w:pPr>
            <w:r>
              <w:t>Melbourne Water</w:t>
            </w:r>
            <w:r w:rsidR="006D7F0B" w:rsidRPr="00170AD1">
              <w:t xml:space="preserve">, </w:t>
            </w:r>
            <w:r>
              <w:t>Victorian Planning Authority</w:t>
            </w:r>
          </w:p>
        </w:tc>
        <w:tc>
          <w:tcPr>
            <w:tcW w:w="731" w:type="pct"/>
          </w:tcPr>
          <w:p w14:paraId="4877499B" w14:textId="44979A23" w:rsidR="006D7F0B" w:rsidRPr="00170AD1" w:rsidRDefault="004D0B28" w:rsidP="00F81E49">
            <w:pPr>
              <w:pStyle w:val="TableBodyText"/>
            </w:pPr>
            <w:r>
              <w:t>Department of Environment, Land, Water and Planning</w:t>
            </w:r>
            <w:r w:rsidR="006D7F0B" w:rsidRPr="00170AD1">
              <w:t xml:space="preserve">, Growth area councils, </w:t>
            </w:r>
            <w:r>
              <w:t>Municipal Association of Victoria</w:t>
            </w:r>
          </w:p>
        </w:tc>
      </w:tr>
    </w:tbl>
    <w:p w14:paraId="2BAFD973" w14:textId="29AF527F" w:rsidR="007C376F" w:rsidRDefault="007C376F" w:rsidP="007C376F">
      <w:pPr>
        <w:pStyle w:val="Caption"/>
      </w:pPr>
      <w:r w:rsidRPr="00B8677D">
        <w:t>F</w:t>
      </w:r>
      <w:r w:rsidRPr="00170AD1">
        <w:t>lood infrastructure</w:t>
      </w:r>
    </w:p>
    <w:tbl>
      <w:tblPr>
        <w:tblStyle w:val="TableGrid"/>
        <w:tblW w:w="5000" w:type="pct"/>
        <w:tblLook w:val="0620" w:firstRow="1" w:lastRow="0" w:firstColumn="0" w:lastColumn="0" w:noHBand="1" w:noVBand="1"/>
      </w:tblPr>
      <w:tblGrid>
        <w:gridCol w:w="993"/>
        <w:gridCol w:w="2410"/>
        <w:gridCol w:w="3402"/>
        <w:gridCol w:w="1420"/>
        <w:gridCol w:w="1406"/>
      </w:tblGrid>
      <w:tr w:rsidR="007C376F" w:rsidRPr="00B8677D" w14:paraId="4CD2234A"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07820CC1" w14:textId="77777777" w:rsidR="007C376F" w:rsidRPr="00170AD1" w:rsidRDefault="007C376F" w:rsidP="006A3AD1">
            <w:pPr>
              <w:pStyle w:val="TableBodyText"/>
            </w:pPr>
            <w:r w:rsidRPr="00B8677D">
              <w:t>N</w:t>
            </w:r>
            <w:r w:rsidRPr="00170AD1">
              <w:t>umber</w:t>
            </w:r>
          </w:p>
        </w:tc>
        <w:tc>
          <w:tcPr>
            <w:tcW w:w="1251" w:type="pct"/>
          </w:tcPr>
          <w:p w14:paraId="232FFAD8" w14:textId="77777777" w:rsidR="007C376F" w:rsidRPr="00170AD1" w:rsidRDefault="007C376F" w:rsidP="006A3AD1">
            <w:pPr>
              <w:pStyle w:val="TableBodyText"/>
            </w:pPr>
            <w:r w:rsidRPr="00B8677D">
              <w:t>A</w:t>
            </w:r>
            <w:r w:rsidRPr="00170AD1">
              <w:t>ction</w:t>
            </w:r>
          </w:p>
        </w:tc>
        <w:tc>
          <w:tcPr>
            <w:tcW w:w="1766" w:type="pct"/>
          </w:tcPr>
          <w:p w14:paraId="02B6E2D3" w14:textId="77777777" w:rsidR="007C376F" w:rsidRPr="00170AD1" w:rsidRDefault="007C376F" w:rsidP="006A3AD1">
            <w:pPr>
              <w:pStyle w:val="TableBodyText"/>
            </w:pPr>
            <w:r w:rsidRPr="00B8677D">
              <w:t>A</w:t>
            </w:r>
            <w:r w:rsidRPr="00170AD1">
              <w:t>ction output</w:t>
            </w:r>
          </w:p>
        </w:tc>
        <w:tc>
          <w:tcPr>
            <w:tcW w:w="737" w:type="pct"/>
          </w:tcPr>
          <w:p w14:paraId="3D286E87" w14:textId="77777777" w:rsidR="007C376F" w:rsidRPr="00170AD1" w:rsidRDefault="007C376F" w:rsidP="006A3AD1">
            <w:pPr>
              <w:pStyle w:val="TableBodyText"/>
            </w:pPr>
            <w:r w:rsidRPr="00B8677D">
              <w:t>L</w:t>
            </w:r>
            <w:r w:rsidRPr="00170AD1">
              <w:t>ead</w:t>
            </w:r>
          </w:p>
        </w:tc>
        <w:tc>
          <w:tcPr>
            <w:tcW w:w="731" w:type="pct"/>
          </w:tcPr>
          <w:p w14:paraId="5324FB86" w14:textId="77777777" w:rsidR="007C376F" w:rsidRPr="00170AD1" w:rsidRDefault="007C376F" w:rsidP="006A3AD1">
            <w:pPr>
              <w:pStyle w:val="TableBodyText"/>
            </w:pPr>
            <w:r w:rsidRPr="00B8677D">
              <w:t>S</w:t>
            </w:r>
            <w:r w:rsidRPr="00170AD1">
              <w:t>upporting</w:t>
            </w:r>
          </w:p>
        </w:tc>
      </w:tr>
      <w:tr w:rsidR="006D7F0B" w:rsidRPr="00B8677D" w14:paraId="3B54D11E" w14:textId="77777777" w:rsidTr="002C066A">
        <w:tc>
          <w:tcPr>
            <w:tcW w:w="516" w:type="pct"/>
          </w:tcPr>
          <w:p w14:paraId="37E778C6" w14:textId="77777777" w:rsidR="006D7F0B" w:rsidRPr="007C376F" w:rsidRDefault="006D7F0B" w:rsidP="007C376F">
            <w:pPr>
              <w:pStyle w:val="TableBodyText"/>
            </w:pPr>
            <w:r w:rsidRPr="00B8677D">
              <w:t>6</w:t>
            </w:r>
            <w:r w:rsidRPr="00170AD1">
              <w:t>.8</w:t>
            </w:r>
          </w:p>
        </w:tc>
        <w:tc>
          <w:tcPr>
            <w:tcW w:w="1251" w:type="pct"/>
          </w:tcPr>
          <w:p w14:paraId="164327AF" w14:textId="7F57EA26" w:rsidR="006D7F0B" w:rsidRPr="00170AD1" w:rsidRDefault="006D7F0B" w:rsidP="00F81E49">
            <w:pPr>
              <w:pStyle w:val="TableBodyText"/>
            </w:pPr>
            <w:r w:rsidRPr="00B8677D">
              <w:t>C</w:t>
            </w:r>
            <w:r w:rsidRPr="00170AD1">
              <w:t>onsider opportunities to achieve</w:t>
            </w:r>
            <w:r>
              <w:t xml:space="preserve"> </w:t>
            </w:r>
            <w:r w:rsidRPr="00170AD1">
              <w:t>stormwater, open</w:t>
            </w:r>
            <w:r w:rsidR="00F3624E">
              <w:t xml:space="preserve"> </w:t>
            </w:r>
            <w:r w:rsidRPr="00F3624E">
              <w:t>s</w:t>
            </w:r>
            <w:r w:rsidRPr="00170AD1">
              <w:t>pace and/or amenity outcomes on all existing and future flood infrastructure projects. Deliver assets that provide these benefits where appropriate</w:t>
            </w:r>
          </w:p>
        </w:tc>
        <w:tc>
          <w:tcPr>
            <w:tcW w:w="1766" w:type="pct"/>
          </w:tcPr>
          <w:p w14:paraId="295634E6" w14:textId="77777777" w:rsidR="006D7F0B" w:rsidRPr="00170AD1" w:rsidRDefault="006D7F0B" w:rsidP="007C376F">
            <w:pPr>
              <w:pStyle w:val="TableBullet"/>
            </w:pPr>
            <w:r w:rsidRPr="00B8677D">
              <w:t>N</w:t>
            </w:r>
            <w:r w:rsidRPr="00170AD1">
              <w:t>ew flood assets incorporate open space and/or amenity benefits where feasible</w:t>
            </w:r>
          </w:p>
          <w:p w14:paraId="6B382A9A" w14:textId="3BD031B5" w:rsidR="006D7F0B" w:rsidRPr="00170AD1" w:rsidRDefault="006D7F0B" w:rsidP="007C376F">
            <w:pPr>
              <w:pStyle w:val="TableBullet"/>
            </w:pPr>
            <w:r w:rsidRPr="00B8677D">
              <w:t>E</w:t>
            </w:r>
            <w:r w:rsidRPr="00170AD1">
              <w:t>xisting assets enhanced to achieve</w:t>
            </w:r>
            <w:r>
              <w:t xml:space="preserve"> </w:t>
            </w:r>
            <w:r w:rsidRPr="00170AD1">
              <w:t>open space and/or amenity benefits where appropriate</w:t>
            </w:r>
          </w:p>
        </w:tc>
        <w:tc>
          <w:tcPr>
            <w:tcW w:w="737" w:type="pct"/>
          </w:tcPr>
          <w:p w14:paraId="64C747FC" w14:textId="5087A573" w:rsidR="006D7F0B" w:rsidRPr="00170AD1" w:rsidRDefault="006D7F0B" w:rsidP="00F81E49">
            <w:pPr>
              <w:pStyle w:val="TableBodyText"/>
            </w:pPr>
            <w:r w:rsidRPr="00B8677D">
              <w:t>C</w:t>
            </w:r>
            <w:r w:rsidRPr="00170AD1">
              <w:t xml:space="preserve">ouncils, </w:t>
            </w:r>
            <w:r w:rsidR="004D0B28">
              <w:t>Melbourne Water</w:t>
            </w:r>
          </w:p>
        </w:tc>
        <w:tc>
          <w:tcPr>
            <w:tcW w:w="731" w:type="pct"/>
          </w:tcPr>
          <w:p w14:paraId="4C217A12" w14:textId="55A03C10" w:rsidR="006D7F0B" w:rsidRPr="00170AD1" w:rsidRDefault="006D7F0B" w:rsidP="00F81E49">
            <w:pPr>
              <w:pStyle w:val="TableBodyText"/>
            </w:pPr>
            <w:r w:rsidRPr="00B8677D">
              <w:t>W</w:t>
            </w:r>
            <w:r w:rsidRPr="00170AD1">
              <w:t>ater</w:t>
            </w:r>
            <w:r>
              <w:t xml:space="preserve"> </w:t>
            </w:r>
            <w:r w:rsidRPr="00170AD1">
              <w:t>retailers</w:t>
            </w:r>
          </w:p>
        </w:tc>
      </w:tr>
    </w:tbl>
    <w:p w14:paraId="219AA137" w14:textId="42964DC0" w:rsidR="006D7F0B" w:rsidRPr="00170AD1" w:rsidRDefault="006D7F0B" w:rsidP="007C376F">
      <w:pPr>
        <w:pStyle w:val="Heading1"/>
      </w:pPr>
      <w:bookmarkStart w:id="14" w:name="_Toc81905698"/>
      <w:r w:rsidRPr="007C376F">
        <w:lastRenderedPageBreak/>
        <w:t>O</w:t>
      </w:r>
      <w:r w:rsidR="00D40895" w:rsidRPr="007C376F">
        <w:t>bjective</w:t>
      </w:r>
      <w:r w:rsidR="00D40895" w:rsidRPr="00170AD1">
        <w:t xml:space="preserve"> 3</w:t>
      </w:r>
      <w:r w:rsidR="007C376F">
        <w:t xml:space="preserve">: </w:t>
      </w:r>
      <w:r w:rsidRPr="00B8677D">
        <w:t>L</w:t>
      </w:r>
      <w:r w:rsidRPr="00170AD1">
        <w:t>and, water and emergency agencies work together to manage flooding effectively</w:t>
      </w:r>
      <w:bookmarkEnd w:id="14"/>
    </w:p>
    <w:p w14:paraId="442789A8" w14:textId="260919AE" w:rsidR="006D7F0B" w:rsidRPr="00170AD1" w:rsidRDefault="006D7F0B" w:rsidP="006D7F0B">
      <w:pPr>
        <w:pStyle w:val="BodyText"/>
      </w:pPr>
      <w:r w:rsidRPr="00B8677D">
        <w:t>A</w:t>
      </w:r>
      <w:r w:rsidRPr="00170AD1">
        <w:t>s a large number of organisations influence flood</w:t>
      </w:r>
      <w:r>
        <w:t xml:space="preserve"> </w:t>
      </w:r>
      <w:r w:rsidRPr="00170AD1">
        <w:t>management in Port Phillip and Westernport, cooperation and collaboration</w:t>
      </w:r>
      <w:r>
        <w:t xml:space="preserve"> </w:t>
      </w:r>
      <w:r w:rsidRPr="00170AD1">
        <w:t>between</w:t>
      </w:r>
      <w:r>
        <w:t xml:space="preserve"> </w:t>
      </w:r>
      <w:r w:rsidRPr="00170AD1">
        <w:t>agencies</w:t>
      </w:r>
      <w:r>
        <w:t xml:space="preserve"> </w:t>
      </w:r>
      <w:r w:rsidRPr="00170AD1">
        <w:t>is</w:t>
      </w:r>
      <w:r>
        <w:t xml:space="preserve"> </w:t>
      </w:r>
      <w:r w:rsidRPr="00170AD1">
        <w:t>crucial. Aligning and coordinating the delivery of flood management</w:t>
      </w:r>
      <w:r>
        <w:t xml:space="preserve"> </w:t>
      </w:r>
      <w:r w:rsidRPr="00170AD1">
        <w:t>actions</w:t>
      </w:r>
      <w:r>
        <w:t xml:space="preserve"> </w:t>
      </w:r>
      <w:r w:rsidRPr="00170AD1">
        <w:t>will</w:t>
      </w:r>
      <w:r>
        <w:t xml:space="preserve"> </w:t>
      </w:r>
      <w:r w:rsidRPr="00170AD1">
        <w:t>lead</w:t>
      </w:r>
      <w:r>
        <w:t xml:space="preserve"> </w:t>
      </w:r>
      <w:r w:rsidRPr="00170AD1">
        <w:t>to</w:t>
      </w:r>
      <w:r>
        <w:t xml:space="preserve"> </w:t>
      </w:r>
      <w:r w:rsidRPr="00170AD1">
        <w:t>more</w:t>
      </w:r>
      <w:r>
        <w:t xml:space="preserve"> </w:t>
      </w:r>
      <w:r w:rsidRPr="00170AD1">
        <w:t>effective and efficient outcomes for the community.</w:t>
      </w:r>
    </w:p>
    <w:p w14:paraId="66C5C398" w14:textId="78EFD72D" w:rsidR="006D7F0B" w:rsidRDefault="006D7F0B" w:rsidP="006D7F0B">
      <w:pPr>
        <w:pStyle w:val="BodyText"/>
      </w:pPr>
      <w:r w:rsidRPr="00B8677D">
        <w:t>T</w:t>
      </w:r>
      <w:r w:rsidRPr="00170AD1">
        <w:t>his objective will be met both with delivering actions</w:t>
      </w:r>
      <w:r>
        <w:t xml:space="preserve"> </w:t>
      </w:r>
      <w:r w:rsidRPr="00170AD1">
        <w:t>under the</w:t>
      </w:r>
      <w:r>
        <w:t xml:space="preserve"> </w:t>
      </w:r>
      <w:r w:rsidRPr="00170AD1">
        <w:t>following</w:t>
      </w:r>
      <w:r>
        <w:t xml:space="preserve"> </w:t>
      </w:r>
      <w:r w:rsidRPr="00170AD1">
        <w:t>three</w:t>
      </w:r>
      <w:r>
        <w:t xml:space="preserve"> </w:t>
      </w:r>
      <w:r w:rsidRPr="00170AD1">
        <w:t>focus</w:t>
      </w:r>
      <w:r>
        <w:t xml:space="preserve"> </w:t>
      </w:r>
      <w:r w:rsidRPr="00170AD1">
        <w:t>areas</w:t>
      </w:r>
      <w:r>
        <w:t xml:space="preserve"> </w:t>
      </w:r>
      <w:r w:rsidRPr="00170AD1">
        <w:t>(numbers</w:t>
      </w:r>
      <w:r>
        <w:t xml:space="preserve"> </w:t>
      </w:r>
      <w:r w:rsidRPr="00170AD1">
        <w:t>7</w:t>
      </w:r>
      <w:r w:rsidR="00D779EF">
        <w:noBreakHyphen/>
      </w:r>
      <w:r w:rsidRPr="00170AD1">
        <w:t>9), and through the coordinated approach we take to delivering this strategy.</w:t>
      </w:r>
    </w:p>
    <w:p w14:paraId="2CE2857E" w14:textId="70A3F8C4" w:rsidR="006D7F0B" w:rsidRPr="00170AD1" w:rsidRDefault="006D7F0B" w:rsidP="007C376F">
      <w:pPr>
        <w:pStyle w:val="Heading2"/>
      </w:pPr>
      <w:bookmarkStart w:id="15" w:name="_Toc81905699"/>
      <w:r w:rsidRPr="00B8677D">
        <w:t>F</w:t>
      </w:r>
      <w:r w:rsidR="007C376F" w:rsidRPr="00170AD1">
        <w:t>ocus</w:t>
      </w:r>
      <w:r>
        <w:t xml:space="preserve"> </w:t>
      </w:r>
      <w:r w:rsidR="007C376F" w:rsidRPr="00170AD1">
        <w:t>area</w:t>
      </w:r>
      <w:r>
        <w:t xml:space="preserve"> </w:t>
      </w:r>
      <w:r w:rsidRPr="00170AD1">
        <w:t>7</w:t>
      </w:r>
      <w:r>
        <w:t xml:space="preserve"> </w:t>
      </w:r>
      <w:r w:rsidRPr="00170AD1">
        <w:t>Clarifying roles and responsibilities</w:t>
      </w:r>
      <w:bookmarkEnd w:id="15"/>
    </w:p>
    <w:p w14:paraId="5C82025C" w14:textId="4F9EB20E" w:rsidR="006D7F0B" w:rsidRPr="00170AD1" w:rsidRDefault="006D7F0B" w:rsidP="006D7F0B">
      <w:pPr>
        <w:pStyle w:val="BodyText"/>
      </w:pPr>
      <w:r w:rsidRPr="00B8677D">
        <w:t>S</w:t>
      </w:r>
      <w:r w:rsidRPr="00170AD1">
        <w:t>tormwater, drainage and flood management activities need</w:t>
      </w:r>
      <w:r>
        <w:t xml:space="preserve"> </w:t>
      </w:r>
      <w:r w:rsidRPr="00170AD1">
        <w:t>to</w:t>
      </w:r>
      <w:r>
        <w:t xml:space="preserve"> </w:t>
      </w:r>
      <w:r w:rsidRPr="00170AD1">
        <w:t>deliver</w:t>
      </w:r>
      <w:r>
        <w:t xml:space="preserve"> </w:t>
      </w:r>
      <w:r w:rsidRPr="00170AD1">
        <w:t>a number of</w:t>
      </w:r>
      <w:r>
        <w:t xml:space="preserve"> </w:t>
      </w:r>
      <w:r w:rsidRPr="00170AD1">
        <w:t>outcomes</w:t>
      </w:r>
      <w:r>
        <w:t xml:space="preserve"> </w:t>
      </w:r>
      <w:r w:rsidRPr="00170AD1">
        <w:t>to meet the needs of</w:t>
      </w:r>
      <w:r>
        <w:t xml:space="preserve"> </w:t>
      </w:r>
      <w:r w:rsidRPr="00170AD1">
        <w:t>the community and the environment, including delivery of improved</w:t>
      </w:r>
      <w:r>
        <w:t xml:space="preserve"> </w:t>
      </w:r>
      <w:r w:rsidRPr="00170AD1">
        <w:t>water quality, amenity and flood mitigation.</w:t>
      </w:r>
    </w:p>
    <w:p w14:paraId="02FC8B18" w14:textId="7BB802C0" w:rsidR="006D7F0B" w:rsidRPr="00170AD1" w:rsidRDefault="006D7F0B" w:rsidP="006D7F0B">
      <w:pPr>
        <w:pStyle w:val="BodyText"/>
      </w:pPr>
      <w:r w:rsidRPr="00B8677D">
        <w:t>S</w:t>
      </w:r>
      <w:r w:rsidRPr="00170AD1">
        <w:t>tormwater and drainage assets, and services in our region, are jointly managed by Melbourne Water and 38 councils. The institutional arrangements around flood, drainage and stormwater management were</w:t>
      </w:r>
      <w:r>
        <w:t xml:space="preserve"> </w:t>
      </w:r>
      <w:r w:rsidRPr="00170AD1">
        <w:t>established</w:t>
      </w:r>
      <w:r>
        <w:t xml:space="preserve"> </w:t>
      </w:r>
      <w:r w:rsidRPr="00170AD1">
        <w:t>over 90</w:t>
      </w:r>
      <w:r>
        <w:t xml:space="preserve"> </w:t>
      </w:r>
      <w:r w:rsidRPr="00170AD1">
        <w:t>years</w:t>
      </w:r>
      <w:r>
        <w:t xml:space="preserve"> </w:t>
      </w:r>
      <w:r w:rsidRPr="00170AD1">
        <w:t>ago</w:t>
      </w:r>
      <w:r>
        <w:t xml:space="preserve"> </w:t>
      </w:r>
      <w:r w:rsidRPr="00170AD1">
        <w:t>and</w:t>
      </w:r>
      <w:r>
        <w:t xml:space="preserve"> </w:t>
      </w:r>
      <w:r w:rsidRPr="00170AD1">
        <w:t>need to be</w:t>
      </w:r>
      <w:r>
        <w:t xml:space="preserve"> </w:t>
      </w:r>
      <w:r w:rsidRPr="00170AD1">
        <w:t>reviewed</w:t>
      </w:r>
      <w:r>
        <w:t xml:space="preserve"> </w:t>
      </w:r>
      <w:r w:rsidRPr="00170AD1">
        <w:t>to</w:t>
      </w:r>
      <w:r>
        <w:t xml:space="preserve"> </w:t>
      </w:r>
      <w:r w:rsidRPr="00170AD1">
        <w:t>meet the</w:t>
      </w:r>
      <w:r>
        <w:t xml:space="preserve"> </w:t>
      </w:r>
      <w:r w:rsidRPr="00170AD1">
        <w:t>needs</w:t>
      </w:r>
      <w:r>
        <w:t xml:space="preserve"> </w:t>
      </w:r>
      <w:r w:rsidRPr="00170AD1">
        <w:t>of</w:t>
      </w:r>
      <w:r>
        <w:t xml:space="preserve"> </w:t>
      </w:r>
      <w:r w:rsidRPr="00170AD1">
        <w:t>the growing city and its inhabitants and communities into</w:t>
      </w:r>
      <w:r>
        <w:t xml:space="preserve"> </w:t>
      </w:r>
      <w:r w:rsidRPr="00170AD1">
        <w:t>the</w:t>
      </w:r>
      <w:r>
        <w:t xml:space="preserve"> </w:t>
      </w:r>
      <w:r w:rsidRPr="00170AD1">
        <w:t>future.</w:t>
      </w:r>
    </w:p>
    <w:p w14:paraId="5B66C360" w14:textId="297433D1" w:rsidR="006D7F0B" w:rsidRPr="00170AD1" w:rsidRDefault="006D7F0B" w:rsidP="006D7F0B">
      <w:pPr>
        <w:pStyle w:val="BodyText"/>
      </w:pPr>
      <w:r w:rsidRPr="00B8677D">
        <w:t>D</w:t>
      </w:r>
      <w:r w:rsidRPr="00170AD1">
        <w:t>epartment of Environment Land, Water and Planning is leading</w:t>
      </w:r>
      <w:r>
        <w:t xml:space="preserve"> </w:t>
      </w:r>
      <w:r w:rsidRPr="00170AD1">
        <w:t>a</w:t>
      </w:r>
      <w:r>
        <w:t xml:space="preserve"> </w:t>
      </w:r>
      <w:r w:rsidRPr="00170AD1">
        <w:t>review</w:t>
      </w:r>
      <w:r>
        <w:t xml:space="preserve"> </w:t>
      </w:r>
      <w:r w:rsidRPr="00170AD1">
        <w:t>of the</w:t>
      </w:r>
      <w:r>
        <w:t xml:space="preserve"> </w:t>
      </w:r>
      <w:r w:rsidRPr="00170AD1">
        <w:t>arrangements known as the</w:t>
      </w:r>
      <w:r>
        <w:t xml:space="preserve"> </w:t>
      </w:r>
      <w:r w:rsidRPr="00170AD1">
        <w:t>Melbourne Urban Stormwater Institutional Arrangements (MUSIA) review. Melbourne Water and the Municipal Association of Victoria (on behalf of councils) are partners in the project</w:t>
      </w:r>
      <w:r>
        <w:t xml:space="preserve"> </w:t>
      </w:r>
      <w:r w:rsidRPr="00170AD1">
        <w:t>and stakeholders are being engaged throughout.</w:t>
      </w:r>
    </w:p>
    <w:p w14:paraId="10622759" w14:textId="767C5D50" w:rsidR="006D7F0B" w:rsidRPr="00170AD1" w:rsidRDefault="006D7F0B" w:rsidP="006D7F0B">
      <w:pPr>
        <w:pStyle w:val="BodyText"/>
      </w:pPr>
      <w:r w:rsidRPr="00B8677D">
        <w:t>T</w:t>
      </w:r>
      <w:r w:rsidRPr="00170AD1">
        <w:t>he review covers catchment</w:t>
      </w:r>
      <w:r>
        <w:t xml:space="preserve"> </w:t>
      </w:r>
      <w:r w:rsidRPr="00170AD1">
        <w:t>thresholds, roles and responsibilities, governance and funding arrangements of stormwater assets and services delivered by Melbourne Water and councils in the Port Phillip and Westernport region.</w:t>
      </w:r>
    </w:p>
    <w:p w14:paraId="208C4345" w14:textId="5395AAB0" w:rsidR="006D7F0B" w:rsidRPr="00170AD1" w:rsidRDefault="006D7F0B" w:rsidP="006D7F0B">
      <w:pPr>
        <w:pStyle w:val="BodyText"/>
      </w:pPr>
      <w:r w:rsidRPr="00B8677D">
        <w:t>W</w:t>
      </w:r>
      <w:r w:rsidRPr="00170AD1">
        <w:t xml:space="preserve">e will complete the </w:t>
      </w:r>
      <w:r w:rsidR="004D0B28">
        <w:t xml:space="preserve">Melbourne Urban Stormwater Institutional Arrangements </w:t>
      </w:r>
      <w:r w:rsidRPr="00170AD1">
        <w:t>review and implement new arrangements as</w:t>
      </w:r>
      <w:r>
        <w:t xml:space="preserve"> </w:t>
      </w:r>
      <w:r w:rsidRPr="00170AD1">
        <w:t>a result of the review.</w:t>
      </w:r>
    </w:p>
    <w:p w14:paraId="25E6CC3E" w14:textId="4E78A8CD" w:rsidR="006D7F0B" w:rsidRDefault="006D7F0B" w:rsidP="006D7F0B">
      <w:pPr>
        <w:pStyle w:val="BodyText"/>
      </w:pPr>
      <w:r w:rsidRPr="00B8677D">
        <w:t>T</w:t>
      </w:r>
      <w:r w:rsidRPr="00170AD1">
        <w:t>he review of these institutional</w:t>
      </w:r>
      <w:r>
        <w:t xml:space="preserve"> </w:t>
      </w:r>
      <w:r w:rsidRPr="00170AD1">
        <w:t>arrangements, alongside a suite of state stormwater policy reforms and catchment</w:t>
      </w:r>
      <w:r w:rsidR="00D779EF">
        <w:noBreakHyphen/>
      </w:r>
      <w:r w:rsidRPr="00170AD1">
        <w:t xml:space="preserve"> scale initiatives, offers a unique opportunity to provide for future needs of the community and address legacy issues surrounding existing assets and services.</w:t>
      </w:r>
    </w:p>
    <w:p w14:paraId="72D2EEF3" w14:textId="77777777" w:rsidR="006D7F0B" w:rsidRDefault="006D7F0B" w:rsidP="006D7F0B">
      <w:pPr>
        <w:pStyle w:val="PullBoxHeading"/>
      </w:pPr>
      <w:r w:rsidRPr="00B8677D">
        <w:t>W</w:t>
      </w:r>
      <w:r>
        <w:t>here will we be in 10 years?</w:t>
      </w:r>
    </w:p>
    <w:p w14:paraId="04AD12FD" w14:textId="306693AB" w:rsidR="006D7F0B" w:rsidRPr="00170AD1" w:rsidRDefault="006D7F0B" w:rsidP="006D7F0B">
      <w:pPr>
        <w:pStyle w:val="PullBox"/>
      </w:pPr>
      <w:r w:rsidRPr="00B8677D">
        <w:t>T</w:t>
      </w:r>
      <w:r>
        <w:t xml:space="preserve">he </w:t>
      </w:r>
      <w:r w:rsidR="004D0B28">
        <w:t>Melbourne Urban Stormwater Institutional Arrangements</w:t>
      </w:r>
      <w:r>
        <w:t xml:space="preserve"> review is complete and its outcomes are being implemented. Councils and Melbourne Water have clearly defined roles and responsibilities when it comes to flood and stormwater management, and are working effectively together to deliver the best community outcomes.</w:t>
      </w:r>
    </w:p>
    <w:tbl>
      <w:tblPr>
        <w:tblStyle w:val="TableGrid"/>
        <w:tblW w:w="5000" w:type="pct"/>
        <w:tblLook w:val="0620" w:firstRow="1" w:lastRow="0" w:firstColumn="0" w:lastColumn="0" w:noHBand="1" w:noVBand="1"/>
      </w:tblPr>
      <w:tblGrid>
        <w:gridCol w:w="993"/>
        <w:gridCol w:w="2213"/>
        <w:gridCol w:w="2957"/>
        <w:gridCol w:w="1349"/>
        <w:gridCol w:w="2119"/>
      </w:tblGrid>
      <w:tr w:rsidR="006D7F0B" w:rsidRPr="00B8677D" w14:paraId="2C4A5B06"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7EBE2D74" w14:textId="77777777" w:rsidR="006D7F0B" w:rsidRPr="00170AD1" w:rsidRDefault="006D7F0B" w:rsidP="00F81E49">
            <w:pPr>
              <w:pStyle w:val="TableBodyText"/>
            </w:pPr>
            <w:r w:rsidRPr="00B8677D">
              <w:lastRenderedPageBreak/>
              <w:t>N</w:t>
            </w:r>
            <w:r w:rsidRPr="00170AD1">
              <w:t>umber</w:t>
            </w:r>
          </w:p>
        </w:tc>
        <w:tc>
          <w:tcPr>
            <w:tcW w:w="1149" w:type="pct"/>
          </w:tcPr>
          <w:p w14:paraId="60E2A829" w14:textId="77777777" w:rsidR="006D7F0B" w:rsidRPr="00170AD1" w:rsidRDefault="006D7F0B" w:rsidP="00F81E49">
            <w:pPr>
              <w:pStyle w:val="TableBodyText"/>
            </w:pPr>
            <w:r w:rsidRPr="00B8677D">
              <w:t>A</w:t>
            </w:r>
            <w:r w:rsidRPr="00170AD1">
              <w:t>ction</w:t>
            </w:r>
          </w:p>
        </w:tc>
        <w:tc>
          <w:tcPr>
            <w:tcW w:w="1535" w:type="pct"/>
          </w:tcPr>
          <w:p w14:paraId="725A11D2" w14:textId="77777777" w:rsidR="006D7F0B" w:rsidRPr="00170AD1" w:rsidRDefault="006D7F0B" w:rsidP="00F81E49">
            <w:pPr>
              <w:pStyle w:val="TableBodyText"/>
            </w:pPr>
            <w:r w:rsidRPr="00B8677D">
              <w:t>A</w:t>
            </w:r>
            <w:r w:rsidRPr="00170AD1">
              <w:t>ction output</w:t>
            </w:r>
          </w:p>
        </w:tc>
        <w:tc>
          <w:tcPr>
            <w:tcW w:w="700" w:type="pct"/>
          </w:tcPr>
          <w:p w14:paraId="046A98D5" w14:textId="77777777" w:rsidR="006D7F0B" w:rsidRPr="00170AD1" w:rsidRDefault="006D7F0B" w:rsidP="00F81E49">
            <w:pPr>
              <w:pStyle w:val="TableBodyText"/>
            </w:pPr>
            <w:r w:rsidRPr="00B8677D">
              <w:t>L</w:t>
            </w:r>
            <w:r w:rsidRPr="00170AD1">
              <w:t>ead</w:t>
            </w:r>
          </w:p>
        </w:tc>
        <w:tc>
          <w:tcPr>
            <w:tcW w:w="1100" w:type="pct"/>
          </w:tcPr>
          <w:p w14:paraId="0875DA74" w14:textId="77777777" w:rsidR="006D7F0B" w:rsidRPr="00170AD1" w:rsidRDefault="006D7F0B" w:rsidP="00F81E49">
            <w:pPr>
              <w:pStyle w:val="TableBodyText"/>
            </w:pPr>
            <w:r w:rsidRPr="00B8677D">
              <w:t>S</w:t>
            </w:r>
            <w:r w:rsidRPr="00170AD1">
              <w:t>upporting</w:t>
            </w:r>
          </w:p>
        </w:tc>
      </w:tr>
      <w:tr w:rsidR="006D7F0B" w:rsidRPr="00B8677D" w14:paraId="75CA30CA" w14:textId="77777777" w:rsidTr="002C066A">
        <w:tc>
          <w:tcPr>
            <w:tcW w:w="516" w:type="pct"/>
          </w:tcPr>
          <w:p w14:paraId="77BB4E7A" w14:textId="77777777" w:rsidR="006D7F0B" w:rsidRPr="00170AD1" w:rsidRDefault="006D7F0B" w:rsidP="00F81E49">
            <w:pPr>
              <w:pStyle w:val="TableBodyText"/>
              <w:rPr>
                <w:b/>
              </w:rPr>
            </w:pPr>
            <w:r w:rsidRPr="00B8677D">
              <w:rPr>
                <w:b/>
              </w:rPr>
              <w:t>7</w:t>
            </w:r>
            <w:r w:rsidRPr="00170AD1">
              <w:rPr>
                <w:b/>
              </w:rPr>
              <w:t>.1</w:t>
            </w:r>
          </w:p>
        </w:tc>
        <w:tc>
          <w:tcPr>
            <w:tcW w:w="1149" w:type="pct"/>
          </w:tcPr>
          <w:p w14:paraId="22043C5B" w14:textId="78602331" w:rsidR="004D0B28" w:rsidRDefault="006D7F0B" w:rsidP="00F81E49">
            <w:pPr>
              <w:pStyle w:val="TableBodyText"/>
            </w:pPr>
            <w:r w:rsidRPr="00B8677D">
              <w:t>C</w:t>
            </w:r>
            <w:r w:rsidRPr="00170AD1">
              <w:t xml:space="preserve">omplete </w:t>
            </w:r>
            <w:r w:rsidR="004D0B28">
              <w:t>Melbourne Urban Stormwater Institutional Arrangements</w:t>
            </w:r>
            <w:r w:rsidRPr="00170AD1">
              <w:t xml:space="preserve"> review.</w:t>
            </w:r>
          </w:p>
          <w:p w14:paraId="67BE996D" w14:textId="0FA2B8D2" w:rsidR="006D7F0B" w:rsidRPr="00170AD1" w:rsidRDefault="006D7F0B" w:rsidP="00F81E49">
            <w:pPr>
              <w:pStyle w:val="TableBodyText"/>
            </w:pPr>
            <w:r w:rsidRPr="00170AD1">
              <w:t xml:space="preserve">Implement </w:t>
            </w:r>
            <w:r w:rsidR="004D0B28">
              <w:t>Melbourne Urban Stormwater Institutional Arrangements</w:t>
            </w:r>
            <w:r w:rsidRPr="00170AD1">
              <w:t xml:space="preserve"> outcomes</w:t>
            </w:r>
          </w:p>
        </w:tc>
        <w:tc>
          <w:tcPr>
            <w:tcW w:w="1535" w:type="pct"/>
          </w:tcPr>
          <w:p w14:paraId="1610D539" w14:textId="77777777" w:rsidR="006D7F0B" w:rsidRPr="00170AD1" w:rsidRDefault="006D7F0B" w:rsidP="00F81E49">
            <w:pPr>
              <w:pStyle w:val="TableBodyText"/>
            </w:pPr>
            <w:r w:rsidRPr="00B8677D">
              <w:t>F</w:t>
            </w:r>
            <w:r w:rsidRPr="00170AD1">
              <w:t>lood and stormwater institutional arrangements between Melbourne Water and councils clearly defined</w:t>
            </w:r>
          </w:p>
          <w:p w14:paraId="1ED0B165" w14:textId="77777777" w:rsidR="006D7F0B" w:rsidRPr="00170AD1" w:rsidRDefault="006D7F0B" w:rsidP="00F81E49">
            <w:pPr>
              <w:pStyle w:val="TableBodyText"/>
            </w:pPr>
            <w:r w:rsidRPr="00B8677D">
              <w:t>N</w:t>
            </w:r>
            <w:r w:rsidRPr="00170AD1">
              <w:t>ew arrangements implemented enabling effective delivery of flood and stormwater outcomes for the community</w:t>
            </w:r>
          </w:p>
        </w:tc>
        <w:tc>
          <w:tcPr>
            <w:tcW w:w="700" w:type="pct"/>
          </w:tcPr>
          <w:p w14:paraId="47322052" w14:textId="2498AAEA" w:rsidR="006D7F0B" w:rsidRPr="00170AD1" w:rsidRDefault="004D0B28" w:rsidP="00F81E49">
            <w:pPr>
              <w:pStyle w:val="TableBodyText"/>
            </w:pPr>
            <w:r>
              <w:t>Department of Environment, Land, Water and Planning</w:t>
            </w:r>
          </w:p>
        </w:tc>
        <w:tc>
          <w:tcPr>
            <w:tcW w:w="1100" w:type="pct"/>
          </w:tcPr>
          <w:p w14:paraId="690EBF35" w14:textId="4F438CA5" w:rsidR="006D7F0B" w:rsidRPr="00170AD1" w:rsidRDefault="006D7F0B" w:rsidP="00F81E49">
            <w:pPr>
              <w:pStyle w:val="TableBodyText"/>
            </w:pPr>
            <w:r w:rsidRPr="00B8677D">
              <w:t>C</w:t>
            </w:r>
            <w:r w:rsidRPr="00170AD1">
              <w:t xml:space="preserve">ouncils, </w:t>
            </w:r>
            <w:r w:rsidR="004D0B28">
              <w:t>Municipal Association of Victoria</w:t>
            </w:r>
            <w:r w:rsidRPr="00170AD1">
              <w:t xml:space="preserve">, </w:t>
            </w:r>
            <w:r w:rsidR="004D0B28">
              <w:t>Melbourne Water</w:t>
            </w:r>
          </w:p>
        </w:tc>
      </w:tr>
    </w:tbl>
    <w:p w14:paraId="715E9490" w14:textId="758948CF" w:rsidR="006D7F0B" w:rsidRPr="00170AD1" w:rsidRDefault="006D7F0B" w:rsidP="007C376F">
      <w:pPr>
        <w:pStyle w:val="Heading2"/>
      </w:pPr>
      <w:bookmarkStart w:id="16" w:name="_Toc81905700"/>
      <w:r w:rsidRPr="00B8677D">
        <w:t>F</w:t>
      </w:r>
      <w:r w:rsidR="00D40895" w:rsidRPr="00170AD1">
        <w:t>ocus</w:t>
      </w:r>
      <w:r>
        <w:t xml:space="preserve"> </w:t>
      </w:r>
      <w:r w:rsidR="00D40895" w:rsidRPr="00170AD1">
        <w:t>area</w:t>
      </w:r>
      <w:r>
        <w:t xml:space="preserve"> </w:t>
      </w:r>
      <w:r w:rsidRPr="00170AD1">
        <w:t>8</w:t>
      </w:r>
      <w:r w:rsidR="007C376F">
        <w:t xml:space="preserve"> </w:t>
      </w:r>
      <w:r w:rsidRPr="00B8677D">
        <w:t>E</w:t>
      </w:r>
      <w:r w:rsidRPr="00170AD1">
        <w:t>mergency agency preparedness and response</w:t>
      </w:r>
      <w:bookmarkEnd w:id="16"/>
    </w:p>
    <w:p w14:paraId="54765511" w14:textId="5CFFAFB0" w:rsidR="006D7F0B" w:rsidRPr="00170AD1" w:rsidRDefault="006D7F0B" w:rsidP="006D7F0B">
      <w:pPr>
        <w:pStyle w:val="BodyText"/>
      </w:pPr>
      <w:r w:rsidRPr="00B8677D">
        <w:t>E</w:t>
      </w:r>
      <w:r w:rsidRPr="00170AD1">
        <w:t>mergency management requires clear roles, responsibilities and accountabilities to plan,</w:t>
      </w:r>
      <w:r>
        <w:t xml:space="preserve"> </w:t>
      </w:r>
      <w:r w:rsidRPr="00170AD1">
        <w:t>prepare</w:t>
      </w:r>
      <w:r>
        <w:t xml:space="preserve"> </w:t>
      </w:r>
      <w:r w:rsidRPr="00170AD1">
        <w:t>and respond to different types</w:t>
      </w:r>
      <w:r>
        <w:t xml:space="preserve"> </w:t>
      </w:r>
      <w:r w:rsidRPr="00170AD1">
        <w:t>of</w:t>
      </w:r>
      <w:r>
        <w:t xml:space="preserve"> </w:t>
      </w:r>
      <w:r w:rsidRPr="00170AD1">
        <w:t xml:space="preserve">flooding. </w:t>
      </w:r>
      <w:bookmarkStart w:id="17" w:name="_GoBack"/>
      <w:r w:rsidRPr="002B2BF0">
        <w:t>Under the</w:t>
      </w:r>
      <w:r w:rsidRPr="00170AD1">
        <w:rPr>
          <w:i/>
        </w:rPr>
        <w:t xml:space="preserve"> </w:t>
      </w:r>
      <w:bookmarkEnd w:id="17"/>
      <w:r w:rsidRPr="00170AD1">
        <w:rPr>
          <w:i/>
        </w:rPr>
        <w:t>Emergency Management Act 1986 and 2013</w:t>
      </w:r>
      <w:r w:rsidRPr="00170AD1">
        <w:t>,</w:t>
      </w:r>
      <w:r>
        <w:t xml:space="preserve"> </w:t>
      </w:r>
      <w:r w:rsidRPr="00170AD1">
        <w:t>municipal councils</w:t>
      </w:r>
      <w:r>
        <w:t xml:space="preserve"> </w:t>
      </w:r>
      <w:r w:rsidRPr="00170AD1">
        <w:t>must</w:t>
      </w:r>
      <w:r>
        <w:t xml:space="preserve"> </w:t>
      </w:r>
      <w:r w:rsidRPr="00170AD1">
        <w:t>prepare and</w:t>
      </w:r>
      <w:r>
        <w:t xml:space="preserve"> </w:t>
      </w:r>
      <w:r w:rsidRPr="00170AD1">
        <w:t>maintain</w:t>
      </w:r>
      <w:r>
        <w:t xml:space="preserve"> </w:t>
      </w:r>
      <w:r w:rsidRPr="00170AD1">
        <w:t>a Municipal Emergency Management Plan. Key legislation includes:</w:t>
      </w:r>
    </w:p>
    <w:p w14:paraId="5AAA57A6" w14:textId="77777777" w:rsidR="006D7F0B" w:rsidRPr="006D7F0B" w:rsidRDefault="006D7F0B" w:rsidP="006D7F0B">
      <w:pPr>
        <w:pStyle w:val="ListBullet"/>
        <w:rPr>
          <w:i/>
          <w:iCs/>
        </w:rPr>
      </w:pPr>
      <w:r w:rsidRPr="00B8677D">
        <w:rPr>
          <w:i/>
          <w:iCs/>
        </w:rPr>
        <w:t>E</w:t>
      </w:r>
      <w:r w:rsidRPr="006D7F0B">
        <w:rPr>
          <w:i/>
          <w:iCs/>
        </w:rPr>
        <w:t>mergency Management Act 1986 and 2013</w:t>
      </w:r>
    </w:p>
    <w:p w14:paraId="53F1596A" w14:textId="01273657" w:rsidR="006D7F0B" w:rsidRPr="006D7F0B" w:rsidRDefault="006D7F0B" w:rsidP="006D7F0B">
      <w:pPr>
        <w:pStyle w:val="ListBullet"/>
        <w:rPr>
          <w:i/>
          <w:iCs/>
        </w:rPr>
      </w:pPr>
      <w:r w:rsidRPr="00B8677D">
        <w:rPr>
          <w:i/>
          <w:iCs/>
        </w:rPr>
        <w:t>E</w:t>
      </w:r>
      <w:r w:rsidRPr="006D7F0B">
        <w:rPr>
          <w:i/>
          <w:iCs/>
        </w:rPr>
        <w:t>mergency Management Legislation Amendment Act 2018</w:t>
      </w:r>
    </w:p>
    <w:p w14:paraId="6D0016BD" w14:textId="35E1E52E" w:rsidR="006D7F0B" w:rsidRPr="006D7F0B" w:rsidRDefault="006D7F0B" w:rsidP="006D7F0B">
      <w:pPr>
        <w:pStyle w:val="ListBullet"/>
        <w:rPr>
          <w:i/>
          <w:iCs/>
        </w:rPr>
      </w:pPr>
      <w:r w:rsidRPr="00B8677D">
        <w:rPr>
          <w:i/>
          <w:iCs/>
        </w:rPr>
        <w:t>V</w:t>
      </w:r>
      <w:r w:rsidRPr="006D7F0B">
        <w:rPr>
          <w:i/>
          <w:iCs/>
        </w:rPr>
        <w:t>ictoria State Emergency Service Act 2005</w:t>
      </w:r>
    </w:p>
    <w:p w14:paraId="37754BB1" w14:textId="77777777" w:rsidR="006D7F0B" w:rsidRPr="006D7F0B" w:rsidRDefault="006D7F0B" w:rsidP="006D7F0B">
      <w:pPr>
        <w:pStyle w:val="ListBullet"/>
        <w:rPr>
          <w:i/>
          <w:iCs/>
        </w:rPr>
      </w:pPr>
      <w:r w:rsidRPr="00B8677D">
        <w:rPr>
          <w:i/>
          <w:iCs/>
        </w:rPr>
        <w:t>V</w:t>
      </w:r>
      <w:r w:rsidRPr="006D7F0B">
        <w:rPr>
          <w:i/>
          <w:iCs/>
        </w:rPr>
        <w:t>ictorian Floodplain Management Strategy 2016</w:t>
      </w:r>
    </w:p>
    <w:p w14:paraId="29E5A908" w14:textId="25B91432" w:rsidR="006D7F0B" w:rsidRPr="00170AD1" w:rsidRDefault="006D7F0B" w:rsidP="006D7F0B">
      <w:pPr>
        <w:pStyle w:val="BodyText"/>
      </w:pPr>
      <w:r w:rsidRPr="00B8677D">
        <w:t>T</w:t>
      </w:r>
      <w:r w:rsidRPr="00170AD1">
        <w:t>he</w:t>
      </w:r>
      <w:r>
        <w:t xml:space="preserve"> </w:t>
      </w:r>
      <w:r w:rsidRPr="00170AD1">
        <w:t>success</w:t>
      </w:r>
      <w:r>
        <w:t xml:space="preserve"> </w:t>
      </w:r>
      <w:r w:rsidRPr="00170AD1">
        <w:t>of</w:t>
      </w:r>
      <w:r>
        <w:t xml:space="preserve"> </w:t>
      </w:r>
      <w:r w:rsidRPr="00170AD1">
        <w:t>flood</w:t>
      </w:r>
      <w:r>
        <w:t xml:space="preserve"> </w:t>
      </w:r>
      <w:r w:rsidRPr="00170AD1">
        <w:t>response efforts is strongly aligned with the awareness and preparedness of the community. The ‘empowering community’ focus</w:t>
      </w:r>
      <w:r>
        <w:t xml:space="preserve"> </w:t>
      </w:r>
      <w:r w:rsidRPr="00170AD1">
        <w:t>area</w:t>
      </w:r>
      <w:r>
        <w:t xml:space="preserve"> </w:t>
      </w:r>
      <w:r w:rsidRPr="00170AD1">
        <w:t>will identify communities with a high risk of flooding, deliver targeted communication and engagement at the start of high</w:t>
      </w:r>
      <w:r w:rsidR="00D779EF">
        <w:noBreakHyphen/>
      </w:r>
      <w:r w:rsidRPr="00170AD1">
        <w:t>risk periods and work with partners to ensure we have an integrated and aligned</w:t>
      </w:r>
      <w:r>
        <w:t xml:space="preserve"> </w:t>
      </w:r>
      <w:r w:rsidRPr="00170AD1">
        <w:t>approach. These activities will support the agency</w:t>
      </w:r>
      <w:r w:rsidR="00D779EF">
        <w:noBreakHyphen/>
      </w:r>
      <w:r w:rsidRPr="00170AD1">
        <w:t>centred actions of this focus area.</w:t>
      </w:r>
    </w:p>
    <w:p w14:paraId="6A9268AD" w14:textId="636A540C" w:rsidR="006D7F0B" w:rsidRPr="00170AD1" w:rsidRDefault="006D7F0B" w:rsidP="006D7F0B">
      <w:pPr>
        <w:pStyle w:val="BodyText"/>
      </w:pPr>
      <w:r w:rsidRPr="00B8677D">
        <w:t>W</w:t>
      </w:r>
      <w:r w:rsidRPr="00170AD1">
        <w:t>e</w:t>
      </w:r>
      <w:r>
        <w:t xml:space="preserve"> </w:t>
      </w:r>
      <w:r w:rsidRPr="00170AD1">
        <w:t>will:</w:t>
      </w:r>
    </w:p>
    <w:p w14:paraId="0DC6ADB6" w14:textId="20E106DD" w:rsidR="006D7F0B" w:rsidRPr="00170AD1" w:rsidRDefault="006D7F0B" w:rsidP="006D7F0B">
      <w:pPr>
        <w:pStyle w:val="ListBullet"/>
      </w:pPr>
      <w:r w:rsidRPr="00B8677D">
        <w:t>s</w:t>
      </w:r>
      <w:r w:rsidRPr="00170AD1">
        <w:t>trengthen agency communication. Emergency management agencies will work</w:t>
      </w:r>
      <w:r>
        <w:t xml:space="preserve"> </w:t>
      </w:r>
      <w:r w:rsidRPr="00170AD1">
        <w:t>together</w:t>
      </w:r>
      <w:r>
        <w:t xml:space="preserve"> </w:t>
      </w:r>
      <w:r w:rsidRPr="00170AD1">
        <w:t>to further integrate and align their approach to communicating</w:t>
      </w:r>
      <w:r>
        <w:t xml:space="preserve"> </w:t>
      </w:r>
      <w:r w:rsidRPr="00170AD1">
        <w:t>with each other and the community.</w:t>
      </w:r>
    </w:p>
    <w:p w14:paraId="1A02D212" w14:textId="7BFB988B" w:rsidR="006D7F0B" w:rsidRPr="00170AD1" w:rsidRDefault="006D7F0B" w:rsidP="006D7F0B">
      <w:pPr>
        <w:pStyle w:val="ListBullet"/>
      </w:pPr>
      <w:r w:rsidRPr="00B8677D">
        <w:t>c</w:t>
      </w:r>
      <w:r w:rsidRPr="00170AD1">
        <w:t>ontinuously improve by continuing</w:t>
      </w:r>
      <w:r>
        <w:t xml:space="preserve"> </w:t>
      </w:r>
      <w:r w:rsidRPr="00170AD1">
        <w:t>to develop the capacity of communities and emergency services, including embedding continuous improvement and learning from our experiences.</w:t>
      </w:r>
    </w:p>
    <w:p w14:paraId="7CBDEA78" w14:textId="77777777" w:rsidR="006D7F0B" w:rsidRDefault="006D7F0B" w:rsidP="006D7F0B">
      <w:pPr>
        <w:pStyle w:val="PullBoxHeading"/>
      </w:pPr>
      <w:r w:rsidRPr="00B8677D">
        <w:t>W</w:t>
      </w:r>
      <w:r>
        <w:t>here will we be in 10 years?</w:t>
      </w:r>
    </w:p>
    <w:p w14:paraId="7941C3CB" w14:textId="6F627596" w:rsidR="006D7F0B" w:rsidRDefault="006D7F0B" w:rsidP="006D7F0B">
      <w:pPr>
        <w:pStyle w:val="PullBox"/>
      </w:pPr>
      <w:r w:rsidRPr="00B8677D">
        <w:t>A</w:t>
      </w:r>
      <w:r>
        <w:t>gencies with emergency management responsibilities, as outlined in the State Emergency Management Plan (SEMP), will work towards enhanced response capability and capacity that reflect changing flood risks for the community. Emergency preparedness and response approaches are community focused with emphasis on communities at higher risk.</w:t>
      </w:r>
    </w:p>
    <w:p w14:paraId="2F46001E" w14:textId="2B7F45DB" w:rsidR="007C376F" w:rsidRPr="00170AD1" w:rsidRDefault="007C376F" w:rsidP="007C376F">
      <w:pPr>
        <w:pStyle w:val="Caption"/>
      </w:pPr>
      <w:r w:rsidRPr="00B8677D">
        <w:lastRenderedPageBreak/>
        <w:t>F</w:t>
      </w:r>
      <w:r w:rsidRPr="00170AD1">
        <w:t>oundational actions</w:t>
      </w:r>
    </w:p>
    <w:tbl>
      <w:tblPr>
        <w:tblStyle w:val="TableGrid"/>
        <w:tblW w:w="5000" w:type="pct"/>
        <w:tblLook w:val="0620" w:firstRow="1" w:lastRow="0" w:firstColumn="0" w:lastColumn="0" w:noHBand="1" w:noVBand="1"/>
      </w:tblPr>
      <w:tblGrid>
        <w:gridCol w:w="993"/>
        <w:gridCol w:w="2693"/>
        <w:gridCol w:w="2978"/>
        <w:gridCol w:w="1418"/>
        <w:gridCol w:w="1549"/>
      </w:tblGrid>
      <w:tr w:rsidR="006D7F0B" w:rsidRPr="00B8677D" w14:paraId="289E94C9"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2FFD4107" w14:textId="69F4A01B" w:rsidR="006D7F0B" w:rsidRPr="00170AD1" w:rsidRDefault="006D7F0B" w:rsidP="00F81E49">
            <w:pPr>
              <w:pStyle w:val="TableBodyText"/>
            </w:pPr>
            <w:r w:rsidRPr="00B8677D">
              <w:t>N</w:t>
            </w:r>
            <w:r w:rsidRPr="00170AD1">
              <w:t>umber</w:t>
            </w:r>
          </w:p>
        </w:tc>
        <w:tc>
          <w:tcPr>
            <w:tcW w:w="1398" w:type="pct"/>
          </w:tcPr>
          <w:p w14:paraId="21B46B08" w14:textId="77777777" w:rsidR="006D7F0B" w:rsidRPr="00170AD1" w:rsidRDefault="006D7F0B" w:rsidP="00F81E49">
            <w:pPr>
              <w:pStyle w:val="TableBodyText"/>
            </w:pPr>
            <w:r w:rsidRPr="00B8677D">
              <w:t>A</w:t>
            </w:r>
            <w:r w:rsidRPr="00170AD1">
              <w:t>ction</w:t>
            </w:r>
          </w:p>
        </w:tc>
        <w:tc>
          <w:tcPr>
            <w:tcW w:w="1546" w:type="pct"/>
          </w:tcPr>
          <w:p w14:paraId="217AE24E" w14:textId="77777777" w:rsidR="006D7F0B" w:rsidRPr="00170AD1" w:rsidRDefault="006D7F0B" w:rsidP="00F81E49">
            <w:pPr>
              <w:pStyle w:val="TableBodyText"/>
            </w:pPr>
            <w:r w:rsidRPr="00B8677D">
              <w:t>A</w:t>
            </w:r>
            <w:r w:rsidRPr="00170AD1">
              <w:t>ction output</w:t>
            </w:r>
          </w:p>
        </w:tc>
        <w:tc>
          <w:tcPr>
            <w:tcW w:w="736" w:type="pct"/>
          </w:tcPr>
          <w:p w14:paraId="0248A05C" w14:textId="77777777" w:rsidR="006D7F0B" w:rsidRPr="00170AD1" w:rsidRDefault="006D7F0B" w:rsidP="00F81E49">
            <w:pPr>
              <w:pStyle w:val="TableBodyText"/>
            </w:pPr>
            <w:r w:rsidRPr="00B8677D">
              <w:t>L</w:t>
            </w:r>
            <w:r w:rsidRPr="00170AD1">
              <w:t>ead</w:t>
            </w:r>
          </w:p>
        </w:tc>
        <w:tc>
          <w:tcPr>
            <w:tcW w:w="804" w:type="pct"/>
          </w:tcPr>
          <w:p w14:paraId="373C8A9E" w14:textId="77777777" w:rsidR="006D7F0B" w:rsidRPr="00170AD1" w:rsidRDefault="006D7F0B" w:rsidP="00F81E49">
            <w:pPr>
              <w:pStyle w:val="TableBodyText"/>
            </w:pPr>
            <w:r w:rsidRPr="00B8677D">
              <w:t>S</w:t>
            </w:r>
            <w:r w:rsidRPr="00170AD1">
              <w:t>upporting</w:t>
            </w:r>
          </w:p>
        </w:tc>
      </w:tr>
      <w:tr w:rsidR="006D7F0B" w:rsidRPr="00B8677D" w14:paraId="1C46C897" w14:textId="77777777" w:rsidTr="002C066A">
        <w:tc>
          <w:tcPr>
            <w:tcW w:w="516" w:type="pct"/>
          </w:tcPr>
          <w:p w14:paraId="28D4A6DF" w14:textId="77777777" w:rsidR="006D7F0B" w:rsidRPr="007C376F" w:rsidRDefault="006D7F0B" w:rsidP="007C376F">
            <w:pPr>
              <w:pStyle w:val="TableBodyText"/>
            </w:pPr>
            <w:r w:rsidRPr="00B8677D">
              <w:t>8</w:t>
            </w:r>
            <w:r w:rsidRPr="00170AD1">
              <w:t>.1</w:t>
            </w:r>
          </w:p>
        </w:tc>
        <w:tc>
          <w:tcPr>
            <w:tcW w:w="1398" w:type="pct"/>
          </w:tcPr>
          <w:p w14:paraId="01128704" w14:textId="5A9BFADD" w:rsidR="006D7F0B" w:rsidRPr="00170AD1" w:rsidRDefault="006D7F0B" w:rsidP="00F81E49">
            <w:pPr>
              <w:pStyle w:val="TableBodyText"/>
            </w:pPr>
            <w:r w:rsidRPr="00B8677D">
              <w:t>W</w:t>
            </w:r>
            <w:r w:rsidRPr="00170AD1">
              <w:t>ork with all</w:t>
            </w:r>
            <w:r>
              <w:t xml:space="preserve"> </w:t>
            </w:r>
            <w:r w:rsidRPr="00170AD1">
              <w:t>relevant emergency management agencies to ensure we have an integrated and aligned approach to communicating between all agencies</w:t>
            </w:r>
          </w:p>
        </w:tc>
        <w:tc>
          <w:tcPr>
            <w:tcW w:w="1546" w:type="pct"/>
          </w:tcPr>
          <w:p w14:paraId="3ED25B4D" w14:textId="356C1C71" w:rsidR="006D7F0B" w:rsidRPr="00170AD1" w:rsidRDefault="006D7F0B" w:rsidP="007C376F">
            <w:pPr>
              <w:pStyle w:val="TableBullet"/>
            </w:pPr>
            <w:r w:rsidRPr="00B8677D">
              <w:t>C</w:t>
            </w:r>
            <w:r w:rsidRPr="00170AD1">
              <w:t>onsistent and aligned communication established between</w:t>
            </w:r>
            <w:r>
              <w:t xml:space="preserve"> </w:t>
            </w:r>
            <w:r w:rsidRPr="00170AD1">
              <w:t>and from agencies</w:t>
            </w:r>
          </w:p>
        </w:tc>
        <w:tc>
          <w:tcPr>
            <w:tcW w:w="736" w:type="pct"/>
          </w:tcPr>
          <w:p w14:paraId="27057151" w14:textId="42FEA338" w:rsidR="006D7F0B" w:rsidRPr="00170AD1" w:rsidRDefault="004D0B28" w:rsidP="00F81E49">
            <w:pPr>
              <w:pStyle w:val="TableBodyText"/>
            </w:pPr>
            <w:r>
              <w:t>Victoria State Emergency Service</w:t>
            </w:r>
          </w:p>
        </w:tc>
        <w:tc>
          <w:tcPr>
            <w:tcW w:w="804" w:type="pct"/>
          </w:tcPr>
          <w:p w14:paraId="16D8F54A" w14:textId="3CCF47EF" w:rsidR="006D7F0B" w:rsidRPr="00170AD1" w:rsidRDefault="006D7F0B" w:rsidP="00F81E49">
            <w:pPr>
              <w:pStyle w:val="TableBodyText"/>
            </w:pPr>
            <w:r w:rsidRPr="00B8677D">
              <w:t>C</w:t>
            </w:r>
            <w:r w:rsidRPr="00170AD1">
              <w:t xml:space="preserve">ouncils, </w:t>
            </w:r>
            <w:r w:rsidR="004D0B28">
              <w:t>Bureau of Meteorology</w:t>
            </w:r>
            <w:r w:rsidRPr="00170AD1">
              <w:t xml:space="preserve">, </w:t>
            </w:r>
            <w:r w:rsidR="004D0B28">
              <w:t>Department of Environment, Land, Water and Planning</w:t>
            </w:r>
            <w:r w:rsidRPr="00170AD1">
              <w:t xml:space="preserve">, </w:t>
            </w:r>
            <w:r w:rsidR="004D0B28">
              <w:t>Emergency Management Victoria</w:t>
            </w:r>
            <w:r w:rsidRPr="00170AD1">
              <w:t xml:space="preserve">, </w:t>
            </w:r>
            <w:r w:rsidR="004D0B28">
              <w:t>Melbourne Water</w:t>
            </w:r>
          </w:p>
        </w:tc>
      </w:tr>
    </w:tbl>
    <w:p w14:paraId="30380BA1" w14:textId="2A006DD4" w:rsidR="007C376F" w:rsidRDefault="007C376F" w:rsidP="007C376F">
      <w:pPr>
        <w:pStyle w:val="Caption"/>
      </w:pPr>
      <w:r w:rsidRPr="00B8677D">
        <w:t>C</w:t>
      </w:r>
      <w:r w:rsidRPr="00170AD1">
        <w:t>ontinuous improvement</w:t>
      </w:r>
    </w:p>
    <w:tbl>
      <w:tblPr>
        <w:tblStyle w:val="TableGrid"/>
        <w:tblW w:w="5000" w:type="pct"/>
        <w:tblLook w:val="0620" w:firstRow="1" w:lastRow="0" w:firstColumn="0" w:lastColumn="0" w:noHBand="1" w:noVBand="1"/>
      </w:tblPr>
      <w:tblGrid>
        <w:gridCol w:w="993"/>
        <w:gridCol w:w="2693"/>
        <w:gridCol w:w="2978"/>
        <w:gridCol w:w="1418"/>
        <w:gridCol w:w="1549"/>
      </w:tblGrid>
      <w:tr w:rsidR="007C376F" w:rsidRPr="00B8677D" w14:paraId="65C0156F"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09444A8B" w14:textId="77777777" w:rsidR="007C376F" w:rsidRPr="00170AD1" w:rsidRDefault="007C376F" w:rsidP="006A3AD1">
            <w:pPr>
              <w:pStyle w:val="TableBodyText"/>
            </w:pPr>
            <w:r w:rsidRPr="00B8677D">
              <w:t>N</w:t>
            </w:r>
            <w:r w:rsidRPr="00170AD1">
              <w:t>umber</w:t>
            </w:r>
          </w:p>
        </w:tc>
        <w:tc>
          <w:tcPr>
            <w:tcW w:w="1398" w:type="pct"/>
          </w:tcPr>
          <w:p w14:paraId="1BEC596A" w14:textId="77777777" w:rsidR="007C376F" w:rsidRPr="00170AD1" w:rsidRDefault="007C376F" w:rsidP="006A3AD1">
            <w:pPr>
              <w:pStyle w:val="TableBodyText"/>
            </w:pPr>
            <w:r w:rsidRPr="00B8677D">
              <w:t>A</w:t>
            </w:r>
            <w:r w:rsidRPr="00170AD1">
              <w:t>ction</w:t>
            </w:r>
          </w:p>
        </w:tc>
        <w:tc>
          <w:tcPr>
            <w:tcW w:w="1546" w:type="pct"/>
          </w:tcPr>
          <w:p w14:paraId="552F03B5" w14:textId="77777777" w:rsidR="007C376F" w:rsidRPr="00170AD1" w:rsidRDefault="007C376F" w:rsidP="006A3AD1">
            <w:pPr>
              <w:pStyle w:val="TableBodyText"/>
            </w:pPr>
            <w:r w:rsidRPr="00B8677D">
              <w:t>A</w:t>
            </w:r>
            <w:r w:rsidRPr="00170AD1">
              <w:t>ction output</w:t>
            </w:r>
          </w:p>
        </w:tc>
        <w:tc>
          <w:tcPr>
            <w:tcW w:w="736" w:type="pct"/>
          </w:tcPr>
          <w:p w14:paraId="07AE2C8C" w14:textId="77777777" w:rsidR="007C376F" w:rsidRPr="00170AD1" w:rsidRDefault="007C376F" w:rsidP="006A3AD1">
            <w:pPr>
              <w:pStyle w:val="TableBodyText"/>
            </w:pPr>
            <w:r w:rsidRPr="00B8677D">
              <w:t>L</w:t>
            </w:r>
            <w:r w:rsidRPr="00170AD1">
              <w:t>ead</w:t>
            </w:r>
          </w:p>
        </w:tc>
        <w:tc>
          <w:tcPr>
            <w:tcW w:w="805" w:type="pct"/>
          </w:tcPr>
          <w:p w14:paraId="3FEF98A7" w14:textId="77777777" w:rsidR="007C376F" w:rsidRPr="00170AD1" w:rsidRDefault="007C376F" w:rsidP="006A3AD1">
            <w:pPr>
              <w:pStyle w:val="TableBodyText"/>
            </w:pPr>
            <w:r w:rsidRPr="00B8677D">
              <w:t>S</w:t>
            </w:r>
            <w:r w:rsidRPr="00170AD1">
              <w:t>upporting</w:t>
            </w:r>
          </w:p>
        </w:tc>
      </w:tr>
      <w:tr w:rsidR="006D7F0B" w:rsidRPr="00B8677D" w14:paraId="31FB7CA8" w14:textId="77777777" w:rsidTr="002C066A">
        <w:tc>
          <w:tcPr>
            <w:tcW w:w="516" w:type="pct"/>
          </w:tcPr>
          <w:p w14:paraId="253B7CE6" w14:textId="77777777" w:rsidR="006D7F0B" w:rsidRPr="007C376F" w:rsidRDefault="006D7F0B" w:rsidP="007C376F">
            <w:pPr>
              <w:pStyle w:val="TableBodyText"/>
            </w:pPr>
            <w:r w:rsidRPr="007C376F">
              <w:t>8.2</w:t>
            </w:r>
          </w:p>
        </w:tc>
        <w:tc>
          <w:tcPr>
            <w:tcW w:w="1398" w:type="pct"/>
          </w:tcPr>
          <w:p w14:paraId="76333827" w14:textId="29826A0A" w:rsidR="006D7F0B" w:rsidRPr="00170AD1" w:rsidRDefault="006D7F0B" w:rsidP="00F81E49">
            <w:pPr>
              <w:pStyle w:val="TableBodyText"/>
            </w:pPr>
            <w:r w:rsidRPr="00B8677D">
              <w:t>C</w:t>
            </w:r>
            <w:r w:rsidRPr="00170AD1">
              <w:t>ontinue</w:t>
            </w:r>
            <w:r>
              <w:t xml:space="preserve"> </w:t>
            </w:r>
            <w:r w:rsidRPr="00170AD1">
              <w:t>to develop agency capacity to respond to flood events</w:t>
            </w:r>
          </w:p>
        </w:tc>
        <w:tc>
          <w:tcPr>
            <w:tcW w:w="1546" w:type="pct"/>
          </w:tcPr>
          <w:p w14:paraId="25FE1DA4" w14:textId="77777777" w:rsidR="006D7F0B" w:rsidRPr="00170AD1" w:rsidRDefault="006D7F0B" w:rsidP="007C376F">
            <w:pPr>
              <w:pStyle w:val="TableBullet"/>
            </w:pPr>
            <w:r w:rsidRPr="00B8677D">
              <w:t>O</w:t>
            </w:r>
            <w:r w:rsidRPr="00170AD1">
              <w:t>ngoing training and learning programs (within agencies and cross sector) continued</w:t>
            </w:r>
          </w:p>
        </w:tc>
        <w:tc>
          <w:tcPr>
            <w:tcW w:w="736" w:type="pct"/>
          </w:tcPr>
          <w:p w14:paraId="20C3DE98" w14:textId="4BA3BC02" w:rsidR="006D7F0B" w:rsidRPr="00170AD1" w:rsidRDefault="004D0B28" w:rsidP="00F81E49">
            <w:pPr>
              <w:pStyle w:val="TableBodyText"/>
            </w:pPr>
            <w:r>
              <w:t>Victoria State Emergency Service</w:t>
            </w:r>
          </w:p>
        </w:tc>
        <w:tc>
          <w:tcPr>
            <w:tcW w:w="805" w:type="pct"/>
          </w:tcPr>
          <w:p w14:paraId="153F21AC" w14:textId="79CB5203" w:rsidR="006D7F0B" w:rsidRPr="00170AD1" w:rsidRDefault="006D7F0B" w:rsidP="00F81E49">
            <w:pPr>
              <w:pStyle w:val="TableBodyText"/>
            </w:pPr>
            <w:r w:rsidRPr="00B8677D">
              <w:t>C</w:t>
            </w:r>
            <w:r w:rsidRPr="00170AD1">
              <w:t xml:space="preserve">ouncils, </w:t>
            </w:r>
            <w:r w:rsidR="004D0B28">
              <w:t>Department of Environment, Land, Water and Planning</w:t>
            </w:r>
            <w:r w:rsidRPr="00170AD1">
              <w:t xml:space="preserve">, </w:t>
            </w:r>
            <w:r w:rsidR="004D0B28">
              <w:t>Melbourne Water</w:t>
            </w:r>
          </w:p>
        </w:tc>
      </w:tr>
      <w:tr w:rsidR="006D7F0B" w:rsidRPr="00B8677D" w14:paraId="2B74CF55" w14:textId="77777777" w:rsidTr="002C066A">
        <w:tc>
          <w:tcPr>
            <w:tcW w:w="516" w:type="pct"/>
          </w:tcPr>
          <w:p w14:paraId="17EA0337" w14:textId="77777777" w:rsidR="006D7F0B" w:rsidRPr="007C376F" w:rsidRDefault="006D7F0B" w:rsidP="007C376F">
            <w:pPr>
              <w:pStyle w:val="TableBodyText"/>
            </w:pPr>
            <w:r w:rsidRPr="007C376F">
              <w:t>8.3</w:t>
            </w:r>
          </w:p>
        </w:tc>
        <w:tc>
          <w:tcPr>
            <w:tcW w:w="1398" w:type="pct"/>
          </w:tcPr>
          <w:p w14:paraId="54708DD0" w14:textId="18ECDB7E" w:rsidR="006D7F0B" w:rsidRPr="00170AD1" w:rsidRDefault="006D7F0B" w:rsidP="00F81E49">
            <w:pPr>
              <w:pStyle w:val="TableBodyText"/>
            </w:pPr>
            <w:r w:rsidRPr="00B8677D">
              <w:t>E</w:t>
            </w:r>
            <w:r w:rsidRPr="00170AD1">
              <w:t>mbed continuous improvement</w:t>
            </w:r>
            <w:r>
              <w:t xml:space="preserve"> </w:t>
            </w:r>
            <w:r w:rsidRPr="00170AD1">
              <w:t>through regular reviews and updates of processes and procedures</w:t>
            </w:r>
            <w:r w:rsidR="00F3624E">
              <w:t xml:space="preserve"> </w:t>
            </w:r>
            <w:r w:rsidRPr="00F3624E">
              <w:t>i</w:t>
            </w:r>
            <w:r w:rsidRPr="00170AD1">
              <w:t>ncluding incorporating learnings from incidents.</w:t>
            </w:r>
          </w:p>
          <w:p w14:paraId="7CFD5793" w14:textId="23ACCE83" w:rsidR="006D7F0B" w:rsidRPr="00170AD1" w:rsidRDefault="006D7F0B" w:rsidP="00F81E49">
            <w:pPr>
              <w:pStyle w:val="TableBodyText"/>
            </w:pPr>
            <w:r w:rsidRPr="00B8677D">
              <w:t>C</w:t>
            </w:r>
            <w:r w:rsidRPr="00170AD1">
              <w:t>onduct post</w:t>
            </w:r>
            <w:r w:rsidR="00D779EF">
              <w:noBreakHyphen/>
            </w:r>
            <w:r w:rsidRPr="00170AD1">
              <w:t>flood</w:t>
            </w:r>
            <w:r>
              <w:t xml:space="preserve"> </w:t>
            </w:r>
            <w:r w:rsidRPr="00170AD1">
              <w:t>event reviews to</w:t>
            </w:r>
            <w:r>
              <w:t xml:space="preserve"> </w:t>
            </w:r>
            <w:r w:rsidRPr="00170AD1">
              <w:t>incorporate learnings</w:t>
            </w:r>
            <w:r>
              <w:t xml:space="preserve"> </w:t>
            </w:r>
            <w:r w:rsidRPr="00170AD1">
              <w:t>from</w:t>
            </w:r>
            <w:r>
              <w:t xml:space="preserve"> </w:t>
            </w:r>
            <w:r w:rsidRPr="00170AD1">
              <w:t>incidents</w:t>
            </w:r>
          </w:p>
        </w:tc>
        <w:tc>
          <w:tcPr>
            <w:tcW w:w="1546" w:type="pct"/>
          </w:tcPr>
          <w:p w14:paraId="1E159BA4" w14:textId="4BB36274" w:rsidR="006D7F0B" w:rsidRPr="00170AD1" w:rsidRDefault="006D7F0B" w:rsidP="007C376F">
            <w:pPr>
              <w:pStyle w:val="TableBullet"/>
            </w:pPr>
            <w:r w:rsidRPr="00B8677D">
              <w:t>C</w:t>
            </w:r>
            <w:r w:rsidRPr="00170AD1">
              <w:t>ontinuous improvement process</w:t>
            </w:r>
            <w:r>
              <w:t xml:space="preserve"> </w:t>
            </w:r>
            <w:r w:rsidRPr="00170AD1">
              <w:t>put in place</w:t>
            </w:r>
          </w:p>
          <w:p w14:paraId="3E009228" w14:textId="77777777" w:rsidR="006D7F0B" w:rsidRPr="00170AD1" w:rsidRDefault="006D7F0B" w:rsidP="007C376F">
            <w:pPr>
              <w:pStyle w:val="TableBullet"/>
            </w:pPr>
            <w:r w:rsidRPr="00B8677D">
              <w:t>R</w:t>
            </w:r>
            <w:r w:rsidRPr="00170AD1">
              <w:t>egular updates/review of documents and processes conducted to incorporate learnings from incidents</w:t>
            </w:r>
          </w:p>
        </w:tc>
        <w:tc>
          <w:tcPr>
            <w:tcW w:w="736" w:type="pct"/>
          </w:tcPr>
          <w:p w14:paraId="36F3EF7C" w14:textId="6C9FEE12" w:rsidR="006D7F0B" w:rsidRPr="00170AD1" w:rsidRDefault="004D0B28" w:rsidP="00F81E49">
            <w:pPr>
              <w:pStyle w:val="TableBodyText"/>
            </w:pPr>
            <w:r>
              <w:t>Victoria State Emergency Service</w:t>
            </w:r>
          </w:p>
        </w:tc>
        <w:tc>
          <w:tcPr>
            <w:tcW w:w="805" w:type="pct"/>
          </w:tcPr>
          <w:p w14:paraId="4737318D" w14:textId="71AA69EA" w:rsidR="006D7F0B" w:rsidRPr="00170AD1" w:rsidRDefault="004D0B28" w:rsidP="00F81E49">
            <w:pPr>
              <w:pStyle w:val="TableBodyText"/>
            </w:pPr>
            <w:r>
              <w:t>Bureau of Meteorology</w:t>
            </w:r>
            <w:r w:rsidR="006D7F0B" w:rsidRPr="00170AD1">
              <w:t>, Councils,</w:t>
            </w:r>
            <w:r w:rsidR="006D7F0B">
              <w:t xml:space="preserve"> </w:t>
            </w:r>
            <w:r>
              <w:t>Emergency Management Victoria</w:t>
            </w:r>
          </w:p>
        </w:tc>
      </w:tr>
    </w:tbl>
    <w:p w14:paraId="1FF460CB" w14:textId="35CD61D6" w:rsidR="006D7F0B" w:rsidRPr="00170AD1" w:rsidRDefault="006D7F0B" w:rsidP="007C376F">
      <w:pPr>
        <w:pStyle w:val="Heading2"/>
      </w:pPr>
      <w:bookmarkStart w:id="18" w:name="_Toc81905701"/>
      <w:r w:rsidRPr="00B8677D">
        <w:t>F</w:t>
      </w:r>
      <w:r w:rsidR="00D40895" w:rsidRPr="00170AD1">
        <w:t>ocus</w:t>
      </w:r>
      <w:r>
        <w:t xml:space="preserve"> </w:t>
      </w:r>
      <w:r w:rsidR="00D40895" w:rsidRPr="00170AD1">
        <w:t>area</w:t>
      </w:r>
      <w:r>
        <w:t xml:space="preserve"> </w:t>
      </w:r>
      <w:r w:rsidRPr="00170AD1">
        <w:t>9</w:t>
      </w:r>
      <w:r>
        <w:t xml:space="preserve"> </w:t>
      </w:r>
      <w:r w:rsidRPr="00170AD1">
        <w:t>Flood recovery</w:t>
      </w:r>
      <w:bookmarkEnd w:id="18"/>
    </w:p>
    <w:p w14:paraId="7D320C42" w14:textId="7C77F281" w:rsidR="006D7F0B" w:rsidRPr="00170AD1" w:rsidRDefault="006D7F0B" w:rsidP="006D7F0B">
      <w:pPr>
        <w:pStyle w:val="BodyText"/>
      </w:pPr>
      <w:r w:rsidRPr="00B8677D">
        <w:t>R</w:t>
      </w:r>
      <w:r w:rsidRPr="00170AD1">
        <w:t>ecovery efforts are critical to</w:t>
      </w:r>
      <w:r>
        <w:t xml:space="preserve"> </w:t>
      </w:r>
      <w:r w:rsidRPr="00170AD1">
        <w:t>support communities so they can function again and heal – emotionally, physically and materially.</w:t>
      </w:r>
      <w:r>
        <w:t xml:space="preserve"> </w:t>
      </w:r>
      <w:r w:rsidRPr="00170AD1">
        <w:t>Recovery</w:t>
      </w:r>
      <w:r>
        <w:t xml:space="preserve"> </w:t>
      </w:r>
      <w:r w:rsidRPr="00170AD1">
        <w:t>is a long</w:t>
      </w:r>
      <w:r w:rsidR="00D779EF">
        <w:noBreakHyphen/>
      </w:r>
      <w:r w:rsidRPr="00170AD1">
        <w:t>term, complex process and includes cleaning</w:t>
      </w:r>
      <w:r w:rsidR="00D779EF">
        <w:noBreakHyphen/>
      </w:r>
      <w:r w:rsidRPr="00170AD1">
        <w:t>up, rebuilding and restoring property and infrastructure; community support programs;</w:t>
      </w:r>
      <w:r>
        <w:t xml:space="preserve"> </w:t>
      </w:r>
      <w:r w:rsidRPr="00170AD1">
        <w:t>counselling and material aid. Adequate insurance is also required for recovery.</w:t>
      </w:r>
    </w:p>
    <w:p w14:paraId="040D28E1" w14:textId="11DDB230" w:rsidR="006D7F0B" w:rsidRPr="00170AD1" w:rsidRDefault="006D7F0B" w:rsidP="006D7F0B">
      <w:pPr>
        <w:pStyle w:val="BodyText"/>
      </w:pPr>
      <w:r w:rsidRPr="00B8677D">
        <w:t>T</w:t>
      </w:r>
      <w:r w:rsidRPr="00170AD1">
        <w:t xml:space="preserve">he </w:t>
      </w:r>
      <w:r w:rsidRPr="00170AD1">
        <w:rPr>
          <w:i/>
        </w:rPr>
        <w:t xml:space="preserve">State Emergency Management Plan </w:t>
      </w:r>
      <w:r w:rsidRPr="00170AD1">
        <w:t>outlines the importance of</w:t>
      </w:r>
      <w:r>
        <w:t xml:space="preserve"> </w:t>
      </w:r>
      <w:r w:rsidRPr="00170AD1">
        <w:t>focusing</w:t>
      </w:r>
      <w:r>
        <w:t xml:space="preserve"> </w:t>
      </w:r>
      <w:r w:rsidRPr="00170AD1">
        <w:t>on resilience in recovery. Through a resilient recovery approach, community resilience is supported, recovery services</w:t>
      </w:r>
      <w:r>
        <w:t xml:space="preserve"> </w:t>
      </w:r>
      <w:r w:rsidRPr="00170AD1">
        <w:t>are streamlined, and communities are allowed to</w:t>
      </w:r>
      <w:r>
        <w:t xml:space="preserve"> </w:t>
      </w:r>
      <w:r w:rsidRPr="00170AD1">
        <w:t>lead</w:t>
      </w:r>
      <w:r>
        <w:t xml:space="preserve"> </w:t>
      </w:r>
      <w:r w:rsidRPr="00170AD1">
        <w:t>and</w:t>
      </w:r>
      <w:r>
        <w:t xml:space="preserve"> </w:t>
      </w:r>
      <w:r w:rsidRPr="00170AD1">
        <w:t>act</w:t>
      </w:r>
      <w:r>
        <w:t xml:space="preserve"> </w:t>
      </w:r>
      <w:r w:rsidRPr="00170AD1">
        <w:t>to shape</w:t>
      </w:r>
      <w:r>
        <w:t xml:space="preserve"> </w:t>
      </w:r>
      <w:r w:rsidRPr="00170AD1">
        <w:t>their</w:t>
      </w:r>
      <w:r>
        <w:t xml:space="preserve"> </w:t>
      </w:r>
      <w:r w:rsidRPr="00170AD1">
        <w:t>future after a flood event. Resilient recovery considers social, economic, built and natural environments to address</w:t>
      </w:r>
      <w:r>
        <w:t xml:space="preserve"> </w:t>
      </w:r>
      <w:r w:rsidRPr="00170AD1">
        <w:t>the</w:t>
      </w:r>
      <w:r>
        <w:t xml:space="preserve"> </w:t>
      </w:r>
      <w:r w:rsidRPr="00170AD1">
        <w:t>wide</w:t>
      </w:r>
      <w:r>
        <w:t xml:space="preserve"> </w:t>
      </w:r>
      <w:r w:rsidRPr="00170AD1">
        <w:t>range of recovery outcomes.</w:t>
      </w:r>
    </w:p>
    <w:p w14:paraId="07E5FE9B" w14:textId="24A8ADAE" w:rsidR="006D7F0B" w:rsidRPr="00170AD1" w:rsidRDefault="006D7F0B" w:rsidP="006D7F0B">
      <w:pPr>
        <w:pStyle w:val="BodyText"/>
      </w:pPr>
      <w:r w:rsidRPr="00B8677D">
        <w:t>I</w:t>
      </w:r>
      <w:r w:rsidRPr="00170AD1">
        <w:t>n the recovery phase, it is</w:t>
      </w:r>
      <w:r>
        <w:t xml:space="preserve"> </w:t>
      </w:r>
      <w:r w:rsidRPr="00170AD1">
        <w:t>imperative that the community</w:t>
      </w:r>
      <w:r>
        <w:t xml:space="preserve"> </w:t>
      </w:r>
      <w:r w:rsidRPr="00170AD1">
        <w:t>receives clear and consistent information, particularly</w:t>
      </w:r>
      <w:r>
        <w:t xml:space="preserve"> </w:t>
      </w:r>
      <w:r w:rsidRPr="00170AD1">
        <w:t>as</w:t>
      </w:r>
      <w:r>
        <w:t xml:space="preserve"> </w:t>
      </w:r>
      <w:r w:rsidRPr="00170AD1">
        <w:t>both the community and responders may be experiencing trauma. To ensure the information provided</w:t>
      </w:r>
      <w:r>
        <w:t xml:space="preserve"> </w:t>
      </w:r>
      <w:r w:rsidRPr="00170AD1">
        <w:t>to</w:t>
      </w:r>
      <w:r>
        <w:t xml:space="preserve"> </w:t>
      </w:r>
      <w:r w:rsidRPr="00170AD1">
        <w:t>the community</w:t>
      </w:r>
      <w:r>
        <w:t xml:space="preserve"> </w:t>
      </w:r>
      <w:r w:rsidRPr="00170AD1">
        <w:t>is consistent,</w:t>
      </w:r>
      <w:r>
        <w:t xml:space="preserve"> </w:t>
      </w:r>
      <w:r w:rsidRPr="00170AD1">
        <w:t>we</w:t>
      </w:r>
      <w:r>
        <w:t xml:space="preserve"> </w:t>
      </w:r>
      <w:r w:rsidRPr="00170AD1">
        <w:t>need</w:t>
      </w:r>
      <w:r>
        <w:t xml:space="preserve"> </w:t>
      </w:r>
      <w:r w:rsidRPr="00170AD1">
        <w:t>to be</w:t>
      </w:r>
      <w:r>
        <w:t xml:space="preserve"> </w:t>
      </w:r>
      <w:r w:rsidRPr="00170AD1">
        <w:t>clear</w:t>
      </w:r>
      <w:r>
        <w:t xml:space="preserve"> </w:t>
      </w:r>
      <w:r w:rsidRPr="00170AD1">
        <w:t>about</w:t>
      </w:r>
      <w:r>
        <w:t xml:space="preserve"> </w:t>
      </w:r>
      <w:r w:rsidRPr="00170AD1">
        <w:t>our roles and responsibilities.</w:t>
      </w:r>
    </w:p>
    <w:p w14:paraId="50C7FD70" w14:textId="126042EE" w:rsidR="006D7F0B" w:rsidRPr="00170AD1" w:rsidRDefault="006D7F0B" w:rsidP="006D7F0B">
      <w:pPr>
        <w:pStyle w:val="BodyText"/>
      </w:pPr>
      <w:r w:rsidRPr="00B8677D">
        <w:t>T</w:t>
      </w:r>
      <w:r w:rsidRPr="00170AD1">
        <w:t>he lead and support roles for</w:t>
      </w:r>
      <w:r>
        <w:t xml:space="preserve"> </w:t>
      </w:r>
      <w:r w:rsidRPr="00170AD1">
        <w:t xml:space="preserve">agencies are defined in the </w:t>
      </w:r>
      <w:r w:rsidRPr="00170AD1">
        <w:rPr>
          <w:i/>
        </w:rPr>
        <w:t xml:space="preserve">State Emergency Management Plan </w:t>
      </w:r>
      <w:r w:rsidRPr="00170AD1">
        <w:t>and we need to ensure that key staff at all relevant agencies are familiar with and understand the state, regional, municipal emergency</w:t>
      </w:r>
      <w:r>
        <w:t xml:space="preserve"> </w:t>
      </w:r>
      <w:r w:rsidRPr="00170AD1">
        <w:t>management frameworks and</w:t>
      </w:r>
      <w:r>
        <w:t xml:space="preserve"> </w:t>
      </w:r>
      <w:r w:rsidRPr="00170AD1">
        <w:t>their</w:t>
      </w:r>
      <w:r>
        <w:t xml:space="preserve"> </w:t>
      </w:r>
      <w:r w:rsidRPr="00170AD1">
        <w:t>agency’s</w:t>
      </w:r>
      <w:r>
        <w:t xml:space="preserve"> </w:t>
      </w:r>
      <w:r w:rsidRPr="00170AD1">
        <w:t xml:space="preserve">roles and responsibilities. Under the Victorian </w:t>
      </w:r>
      <w:r w:rsidRPr="00170AD1">
        <w:lastRenderedPageBreak/>
        <w:t>emergency management arrangements, municipal councils</w:t>
      </w:r>
      <w:r>
        <w:t xml:space="preserve"> </w:t>
      </w:r>
      <w:r w:rsidRPr="00170AD1">
        <w:t>are responsible for the coordination of local relief and recovery efforts. Each local municipality has a municipal emergency management</w:t>
      </w:r>
      <w:r>
        <w:t xml:space="preserve"> </w:t>
      </w:r>
      <w:r w:rsidRPr="00170AD1">
        <w:t>officer</w:t>
      </w:r>
      <w:r>
        <w:t xml:space="preserve"> </w:t>
      </w:r>
      <w:r w:rsidRPr="00170AD1">
        <w:t>and a municipal recovery manager.</w:t>
      </w:r>
    </w:p>
    <w:p w14:paraId="2352927F" w14:textId="0D8CC3F4" w:rsidR="006D7F0B" w:rsidRPr="00170AD1" w:rsidRDefault="006D7F0B" w:rsidP="006D7F0B">
      <w:pPr>
        <w:pStyle w:val="BodyText"/>
      </w:pPr>
      <w:r w:rsidRPr="00B8677D">
        <w:t>W</w:t>
      </w:r>
      <w:r w:rsidRPr="00170AD1">
        <w:t>e</w:t>
      </w:r>
      <w:r>
        <w:t xml:space="preserve"> </w:t>
      </w:r>
      <w:r w:rsidRPr="00170AD1">
        <w:t>will:</w:t>
      </w:r>
    </w:p>
    <w:p w14:paraId="31CADFB0" w14:textId="5874209B" w:rsidR="006D7F0B" w:rsidRPr="00170AD1" w:rsidRDefault="006D7F0B" w:rsidP="006D7F0B">
      <w:pPr>
        <w:pStyle w:val="ListBullet"/>
      </w:pPr>
      <w:r w:rsidRPr="00B8677D">
        <w:t>d</w:t>
      </w:r>
      <w:r w:rsidRPr="00170AD1">
        <w:t>efine our recovery framework and develop our approach to flood recovery based on different types and severity of floods and established channels of communication including communicating with affected</w:t>
      </w:r>
      <w:r>
        <w:t xml:space="preserve"> </w:t>
      </w:r>
      <w:r w:rsidRPr="00170AD1">
        <w:t>communities and agencies.</w:t>
      </w:r>
    </w:p>
    <w:p w14:paraId="4EF43CB3" w14:textId="79F667B2" w:rsidR="006D7F0B" w:rsidRPr="00170AD1" w:rsidRDefault="006D7F0B" w:rsidP="006D7F0B">
      <w:pPr>
        <w:pStyle w:val="ListBullet"/>
      </w:pPr>
      <w:r w:rsidRPr="00B8677D">
        <w:t>e</w:t>
      </w:r>
      <w:r w:rsidRPr="00170AD1">
        <w:t>mbed</w:t>
      </w:r>
      <w:r>
        <w:t xml:space="preserve"> </w:t>
      </w:r>
      <w:r w:rsidRPr="00170AD1">
        <w:t>a</w:t>
      </w:r>
      <w:r>
        <w:t xml:space="preserve"> </w:t>
      </w:r>
      <w:r w:rsidRPr="00170AD1">
        <w:t>process</w:t>
      </w:r>
      <w:r>
        <w:t xml:space="preserve"> </w:t>
      </w:r>
      <w:r w:rsidRPr="00170AD1">
        <w:t>of continuous improvement to learn from our experiences.</w:t>
      </w:r>
    </w:p>
    <w:p w14:paraId="0AC99019" w14:textId="02B62A6C" w:rsidR="006D7F0B" w:rsidRPr="00170AD1" w:rsidRDefault="006D7F0B" w:rsidP="006D7F0B">
      <w:pPr>
        <w:pStyle w:val="ListBullet"/>
      </w:pPr>
      <w:r w:rsidRPr="00B8677D">
        <w:t>r</w:t>
      </w:r>
      <w:r w:rsidRPr="00170AD1">
        <w:t>un</w:t>
      </w:r>
      <w:r>
        <w:t xml:space="preserve"> </w:t>
      </w:r>
      <w:r w:rsidRPr="00170AD1">
        <w:t>capacity</w:t>
      </w:r>
      <w:r>
        <w:t xml:space="preserve"> </w:t>
      </w:r>
      <w:r w:rsidRPr="00170AD1">
        <w:t>building programs for</w:t>
      </w:r>
      <w:r>
        <w:t xml:space="preserve"> </w:t>
      </w:r>
      <w:r w:rsidRPr="00170AD1">
        <w:t>partners</w:t>
      </w:r>
      <w:r>
        <w:t xml:space="preserve"> </w:t>
      </w:r>
      <w:r w:rsidRPr="00170AD1">
        <w:t>to build response capacity.</w:t>
      </w:r>
    </w:p>
    <w:p w14:paraId="45125A0C" w14:textId="77777777" w:rsidR="006D7F0B" w:rsidRDefault="006D7F0B" w:rsidP="006D7F0B">
      <w:pPr>
        <w:pStyle w:val="PullBoxHeading"/>
      </w:pPr>
      <w:r w:rsidRPr="00B8677D">
        <w:t>W</w:t>
      </w:r>
      <w:r>
        <w:t>here will we be in 10 years?</w:t>
      </w:r>
    </w:p>
    <w:p w14:paraId="491C6834" w14:textId="046374C9" w:rsidR="006D7F0B" w:rsidRDefault="006D7F0B" w:rsidP="006D7F0B">
      <w:pPr>
        <w:pStyle w:val="PullBox"/>
      </w:pPr>
      <w:r w:rsidRPr="00B8677D">
        <w:t>A</w:t>
      </w:r>
      <w:r>
        <w:t>ll agencies with responsibilities in recovery understand their roles and responsibilities, and communicate this clearly to affected communities. Recovery incorporates the lessons from previous flood events. Recovery is community focussed.</w:t>
      </w:r>
    </w:p>
    <w:p w14:paraId="7683F512" w14:textId="3F5D9A44" w:rsidR="007C376F" w:rsidRDefault="007C376F" w:rsidP="007C376F">
      <w:pPr>
        <w:pStyle w:val="Caption"/>
      </w:pPr>
      <w:r w:rsidRPr="00B8677D">
        <w:t>F</w:t>
      </w:r>
      <w:r w:rsidRPr="00170AD1">
        <w:t>oundational</w:t>
      </w:r>
    </w:p>
    <w:tbl>
      <w:tblPr>
        <w:tblStyle w:val="TableGrid"/>
        <w:tblW w:w="5000" w:type="pct"/>
        <w:tblLook w:val="0620" w:firstRow="1" w:lastRow="0" w:firstColumn="0" w:lastColumn="0" w:noHBand="1" w:noVBand="1"/>
      </w:tblPr>
      <w:tblGrid>
        <w:gridCol w:w="993"/>
        <w:gridCol w:w="2248"/>
        <w:gridCol w:w="3248"/>
        <w:gridCol w:w="1183"/>
        <w:gridCol w:w="1959"/>
      </w:tblGrid>
      <w:tr w:rsidR="006D7F0B" w:rsidRPr="00B8677D" w14:paraId="7D66CC63"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2B5A0910" w14:textId="77777777" w:rsidR="006D7F0B" w:rsidRPr="00170AD1" w:rsidRDefault="006D7F0B" w:rsidP="00F81E49">
            <w:pPr>
              <w:pStyle w:val="TableBodyText"/>
            </w:pPr>
            <w:r w:rsidRPr="00B8677D">
              <w:t>N</w:t>
            </w:r>
            <w:r w:rsidRPr="00170AD1">
              <w:t>umber</w:t>
            </w:r>
          </w:p>
        </w:tc>
        <w:tc>
          <w:tcPr>
            <w:tcW w:w="1167" w:type="pct"/>
          </w:tcPr>
          <w:p w14:paraId="381A82B4" w14:textId="77777777" w:rsidR="006D7F0B" w:rsidRPr="00170AD1" w:rsidRDefault="006D7F0B" w:rsidP="00F81E49">
            <w:pPr>
              <w:pStyle w:val="TableBodyText"/>
            </w:pPr>
            <w:r w:rsidRPr="00B8677D">
              <w:t>A</w:t>
            </w:r>
            <w:r w:rsidRPr="00170AD1">
              <w:t>ction</w:t>
            </w:r>
          </w:p>
        </w:tc>
        <w:tc>
          <w:tcPr>
            <w:tcW w:w="1686" w:type="pct"/>
          </w:tcPr>
          <w:p w14:paraId="6C150FB3" w14:textId="77777777" w:rsidR="006D7F0B" w:rsidRPr="00170AD1" w:rsidRDefault="006D7F0B" w:rsidP="00F81E49">
            <w:pPr>
              <w:pStyle w:val="TableBodyText"/>
            </w:pPr>
            <w:r w:rsidRPr="00B8677D">
              <w:t>A</w:t>
            </w:r>
            <w:r w:rsidRPr="00170AD1">
              <w:t>ction output</w:t>
            </w:r>
          </w:p>
        </w:tc>
        <w:tc>
          <w:tcPr>
            <w:tcW w:w="614" w:type="pct"/>
          </w:tcPr>
          <w:p w14:paraId="7F083DD6" w14:textId="77777777" w:rsidR="006D7F0B" w:rsidRPr="00170AD1" w:rsidRDefault="006D7F0B" w:rsidP="00F81E49">
            <w:pPr>
              <w:pStyle w:val="TableBodyText"/>
            </w:pPr>
            <w:r w:rsidRPr="00B8677D">
              <w:t>L</w:t>
            </w:r>
            <w:r w:rsidRPr="00170AD1">
              <w:t>ead</w:t>
            </w:r>
          </w:p>
        </w:tc>
        <w:tc>
          <w:tcPr>
            <w:tcW w:w="1019" w:type="pct"/>
          </w:tcPr>
          <w:p w14:paraId="7A3925A9" w14:textId="77777777" w:rsidR="006D7F0B" w:rsidRPr="00170AD1" w:rsidRDefault="006D7F0B" w:rsidP="00F81E49">
            <w:pPr>
              <w:pStyle w:val="TableBodyText"/>
            </w:pPr>
            <w:r w:rsidRPr="00B8677D">
              <w:t>S</w:t>
            </w:r>
            <w:r w:rsidRPr="00170AD1">
              <w:t>upporting</w:t>
            </w:r>
          </w:p>
        </w:tc>
      </w:tr>
      <w:tr w:rsidR="006D7F0B" w:rsidRPr="00B8677D" w14:paraId="6669702A" w14:textId="77777777" w:rsidTr="002C066A">
        <w:tc>
          <w:tcPr>
            <w:tcW w:w="516" w:type="pct"/>
          </w:tcPr>
          <w:p w14:paraId="0E2B7984" w14:textId="77777777" w:rsidR="006D7F0B" w:rsidRPr="007C376F" w:rsidRDefault="006D7F0B" w:rsidP="007C376F">
            <w:pPr>
              <w:pStyle w:val="TableBodyText"/>
            </w:pPr>
            <w:r w:rsidRPr="00B8677D">
              <w:t>9</w:t>
            </w:r>
            <w:r w:rsidRPr="00170AD1">
              <w:t>.1</w:t>
            </w:r>
          </w:p>
        </w:tc>
        <w:tc>
          <w:tcPr>
            <w:tcW w:w="1167" w:type="pct"/>
          </w:tcPr>
          <w:p w14:paraId="34E176F3" w14:textId="0B0430FF" w:rsidR="006D7F0B" w:rsidRPr="00170AD1" w:rsidRDefault="006D7F0B" w:rsidP="00F81E49">
            <w:pPr>
              <w:pStyle w:val="TableBodyText"/>
            </w:pPr>
            <w:r w:rsidRPr="00B8677D">
              <w:t>D</w:t>
            </w:r>
            <w:r w:rsidRPr="00170AD1">
              <w:t>evelop flood</w:t>
            </w:r>
            <w:r>
              <w:t xml:space="preserve"> </w:t>
            </w:r>
            <w:r w:rsidRPr="00170AD1">
              <w:t>recovery framework based on different severity and types of flood</w:t>
            </w:r>
          </w:p>
        </w:tc>
        <w:tc>
          <w:tcPr>
            <w:tcW w:w="1686" w:type="pct"/>
          </w:tcPr>
          <w:p w14:paraId="489D1262" w14:textId="2BFDCAB5" w:rsidR="006D7F0B" w:rsidRPr="00170AD1" w:rsidRDefault="006D7F0B" w:rsidP="007C376F">
            <w:pPr>
              <w:pStyle w:val="TableBullet"/>
            </w:pPr>
            <w:r w:rsidRPr="00B8677D">
              <w:t>F</w:t>
            </w:r>
            <w:r w:rsidRPr="00170AD1">
              <w:t>ramework designed to enable recovery based</w:t>
            </w:r>
            <w:r>
              <w:t xml:space="preserve"> </w:t>
            </w:r>
            <w:r w:rsidRPr="00170AD1">
              <w:t>on</w:t>
            </w:r>
            <w:r>
              <w:t xml:space="preserve"> </w:t>
            </w:r>
            <w:r w:rsidRPr="00170AD1">
              <w:t>type and severity of flooding</w:t>
            </w:r>
          </w:p>
          <w:p w14:paraId="4CD705BA" w14:textId="77777777" w:rsidR="006D7F0B" w:rsidRPr="00170AD1" w:rsidRDefault="006D7F0B" w:rsidP="007C376F">
            <w:pPr>
              <w:pStyle w:val="TableBullet"/>
            </w:pPr>
            <w:r w:rsidRPr="00B8677D">
              <w:t>A</w:t>
            </w:r>
            <w:r w:rsidRPr="00170AD1">
              <w:t xml:space="preserve"> community communication plan for flood recovery developed and implemented</w:t>
            </w:r>
          </w:p>
          <w:p w14:paraId="70039F63" w14:textId="77777777" w:rsidR="006D7F0B" w:rsidRPr="00170AD1" w:rsidRDefault="006D7F0B" w:rsidP="007C376F">
            <w:pPr>
              <w:pStyle w:val="TableBullet"/>
            </w:pPr>
            <w:r w:rsidRPr="00B8677D">
              <w:t>H</w:t>
            </w:r>
            <w:r w:rsidRPr="00170AD1">
              <w:t>andover/transition process from flood response to recovery including communication channels reviewed</w:t>
            </w:r>
          </w:p>
        </w:tc>
        <w:tc>
          <w:tcPr>
            <w:tcW w:w="614" w:type="pct"/>
          </w:tcPr>
          <w:p w14:paraId="56068B9B" w14:textId="2D77CD7C" w:rsidR="006D7F0B" w:rsidRPr="00170AD1" w:rsidRDefault="004D0B28" w:rsidP="00F81E49">
            <w:pPr>
              <w:pStyle w:val="TableBodyText"/>
            </w:pPr>
            <w:r>
              <w:t>Victoria State Emergency Service</w:t>
            </w:r>
          </w:p>
        </w:tc>
        <w:tc>
          <w:tcPr>
            <w:tcW w:w="1019" w:type="pct"/>
          </w:tcPr>
          <w:p w14:paraId="54268FDA" w14:textId="006BA983" w:rsidR="006D7F0B" w:rsidRPr="00170AD1" w:rsidRDefault="006D7F0B" w:rsidP="00F81E49">
            <w:pPr>
              <w:pStyle w:val="TableBodyText"/>
            </w:pPr>
            <w:r w:rsidRPr="00B8677D">
              <w:t>C</w:t>
            </w:r>
            <w:r w:rsidRPr="00170AD1">
              <w:t xml:space="preserve">ouncils, </w:t>
            </w:r>
            <w:r w:rsidR="004D0B28">
              <w:t>Emergency Management Victoria</w:t>
            </w:r>
            <w:r w:rsidRPr="00170AD1">
              <w:t xml:space="preserve">, </w:t>
            </w:r>
            <w:r w:rsidR="004D0B28">
              <w:t>Melbourne Water</w:t>
            </w:r>
            <w:r w:rsidRPr="00170AD1">
              <w:t>, Red Cross</w:t>
            </w:r>
          </w:p>
        </w:tc>
      </w:tr>
    </w:tbl>
    <w:p w14:paraId="1F0EDF16" w14:textId="71ED75E7" w:rsidR="007C376F" w:rsidRDefault="007C376F" w:rsidP="007C376F">
      <w:pPr>
        <w:pStyle w:val="Caption"/>
      </w:pPr>
      <w:r w:rsidRPr="00B8677D">
        <w:t>P</w:t>
      </w:r>
      <w:r w:rsidRPr="00170AD1">
        <w:t>ost event</w:t>
      </w:r>
    </w:p>
    <w:tbl>
      <w:tblPr>
        <w:tblStyle w:val="TableGrid"/>
        <w:tblW w:w="5000" w:type="pct"/>
        <w:tblLook w:val="0620" w:firstRow="1" w:lastRow="0" w:firstColumn="0" w:lastColumn="0" w:noHBand="1" w:noVBand="1"/>
      </w:tblPr>
      <w:tblGrid>
        <w:gridCol w:w="993"/>
        <w:gridCol w:w="2248"/>
        <w:gridCol w:w="3248"/>
        <w:gridCol w:w="1183"/>
        <w:gridCol w:w="1959"/>
      </w:tblGrid>
      <w:tr w:rsidR="007C376F" w:rsidRPr="00B8677D" w14:paraId="799DAAFE"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444CF0D3" w14:textId="77777777" w:rsidR="007C376F" w:rsidRPr="00170AD1" w:rsidRDefault="007C376F" w:rsidP="006A3AD1">
            <w:pPr>
              <w:pStyle w:val="TableBodyText"/>
            </w:pPr>
            <w:r w:rsidRPr="00B8677D">
              <w:t>N</w:t>
            </w:r>
            <w:r w:rsidRPr="00170AD1">
              <w:t>umber</w:t>
            </w:r>
          </w:p>
        </w:tc>
        <w:tc>
          <w:tcPr>
            <w:tcW w:w="1167" w:type="pct"/>
          </w:tcPr>
          <w:p w14:paraId="56BF9515" w14:textId="77777777" w:rsidR="007C376F" w:rsidRPr="00170AD1" w:rsidRDefault="007C376F" w:rsidP="006A3AD1">
            <w:pPr>
              <w:pStyle w:val="TableBodyText"/>
            </w:pPr>
            <w:r w:rsidRPr="00B8677D">
              <w:t>A</w:t>
            </w:r>
            <w:r w:rsidRPr="00170AD1">
              <w:t>ction</w:t>
            </w:r>
          </w:p>
        </w:tc>
        <w:tc>
          <w:tcPr>
            <w:tcW w:w="1686" w:type="pct"/>
          </w:tcPr>
          <w:p w14:paraId="0EC73CF2" w14:textId="77777777" w:rsidR="007C376F" w:rsidRPr="00170AD1" w:rsidRDefault="007C376F" w:rsidP="006A3AD1">
            <w:pPr>
              <w:pStyle w:val="TableBodyText"/>
            </w:pPr>
            <w:r w:rsidRPr="00B8677D">
              <w:t>A</w:t>
            </w:r>
            <w:r w:rsidRPr="00170AD1">
              <w:t>ction output</w:t>
            </w:r>
          </w:p>
        </w:tc>
        <w:tc>
          <w:tcPr>
            <w:tcW w:w="614" w:type="pct"/>
          </w:tcPr>
          <w:p w14:paraId="0C79BC20" w14:textId="77777777" w:rsidR="007C376F" w:rsidRPr="00170AD1" w:rsidRDefault="007C376F" w:rsidP="006A3AD1">
            <w:pPr>
              <w:pStyle w:val="TableBodyText"/>
            </w:pPr>
            <w:r w:rsidRPr="00B8677D">
              <w:t>L</w:t>
            </w:r>
            <w:r w:rsidRPr="00170AD1">
              <w:t>ead</w:t>
            </w:r>
          </w:p>
        </w:tc>
        <w:tc>
          <w:tcPr>
            <w:tcW w:w="1019" w:type="pct"/>
          </w:tcPr>
          <w:p w14:paraId="3532D18C" w14:textId="77777777" w:rsidR="007C376F" w:rsidRPr="00170AD1" w:rsidRDefault="007C376F" w:rsidP="006A3AD1">
            <w:pPr>
              <w:pStyle w:val="TableBodyText"/>
            </w:pPr>
            <w:r w:rsidRPr="00B8677D">
              <w:t>S</w:t>
            </w:r>
            <w:r w:rsidRPr="00170AD1">
              <w:t>upporting</w:t>
            </w:r>
          </w:p>
        </w:tc>
      </w:tr>
      <w:tr w:rsidR="006D7F0B" w:rsidRPr="00B8677D" w14:paraId="0967D9A6" w14:textId="77777777" w:rsidTr="002C066A">
        <w:tc>
          <w:tcPr>
            <w:tcW w:w="516" w:type="pct"/>
          </w:tcPr>
          <w:p w14:paraId="3D21B67C" w14:textId="77777777" w:rsidR="006D7F0B" w:rsidRPr="007C376F" w:rsidRDefault="006D7F0B" w:rsidP="007C376F">
            <w:pPr>
              <w:pStyle w:val="TableBodyText"/>
            </w:pPr>
            <w:r w:rsidRPr="00B8677D">
              <w:t>9</w:t>
            </w:r>
            <w:r w:rsidRPr="00170AD1">
              <w:t>.2</w:t>
            </w:r>
          </w:p>
        </w:tc>
        <w:tc>
          <w:tcPr>
            <w:tcW w:w="1167" w:type="pct"/>
          </w:tcPr>
          <w:p w14:paraId="5162974D" w14:textId="77777777" w:rsidR="006D7F0B" w:rsidRPr="00170AD1" w:rsidRDefault="006D7F0B" w:rsidP="00F81E49">
            <w:pPr>
              <w:pStyle w:val="TableBodyText"/>
            </w:pPr>
            <w:r w:rsidRPr="00B8677D">
              <w:t>F</w:t>
            </w:r>
            <w:r w:rsidRPr="00170AD1">
              <w:t>acilitate debriefs between communities and agencies to learn from events and improve the allocation of resources to communities</w:t>
            </w:r>
          </w:p>
        </w:tc>
        <w:tc>
          <w:tcPr>
            <w:tcW w:w="1686" w:type="pct"/>
          </w:tcPr>
          <w:p w14:paraId="4E534029" w14:textId="77777777" w:rsidR="006D7F0B" w:rsidRPr="00170AD1" w:rsidRDefault="006D7F0B" w:rsidP="007C376F">
            <w:pPr>
              <w:pStyle w:val="TableBullet"/>
            </w:pPr>
            <w:r w:rsidRPr="00B8677D">
              <w:t>J</w:t>
            </w:r>
            <w:r w:rsidRPr="00170AD1">
              <w:t>oint debrief conducted with affected communities and response and recovery agencies post event</w:t>
            </w:r>
          </w:p>
          <w:p w14:paraId="78B3E037" w14:textId="14F578E6" w:rsidR="006D7F0B" w:rsidRPr="00170AD1" w:rsidRDefault="006D7F0B" w:rsidP="007C376F">
            <w:pPr>
              <w:pStyle w:val="TableBullet"/>
            </w:pPr>
            <w:r w:rsidRPr="00B8677D">
              <w:t>A</w:t>
            </w:r>
            <w:r w:rsidRPr="00170AD1">
              <w:t>gency</w:t>
            </w:r>
            <w:r>
              <w:t xml:space="preserve"> </w:t>
            </w:r>
            <w:r w:rsidRPr="00170AD1">
              <w:t>learnings recognised to enable us to understand how resourcing and</w:t>
            </w:r>
            <w:r w:rsidR="00F3624E">
              <w:t xml:space="preserve"> </w:t>
            </w:r>
            <w:r w:rsidRPr="00F3624E">
              <w:t>r</w:t>
            </w:r>
            <w:r w:rsidRPr="00170AD1">
              <w:t>ecovery activities can be better allocated and delivered</w:t>
            </w:r>
          </w:p>
        </w:tc>
        <w:tc>
          <w:tcPr>
            <w:tcW w:w="614" w:type="pct"/>
          </w:tcPr>
          <w:p w14:paraId="27AD9964" w14:textId="37FDA526" w:rsidR="006D7F0B" w:rsidRPr="00170AD1" w:rsidRDefault="004D0B28" w:rsidP="00F81E49">
            <w:pPr>
              <w:pStyle w:val="TableBodyText"/>
            </w:pPr>
            <w:r>
              <w:t>Victoria State Emergency Service</w:t>
            </w:r>
          </w:p>
        </w:tc>
        <w:tc>
          <w:tcPr>
            <w:tcW w:w="1019" w:type="pct"/>
          </w:tcPr>
          <w:p w14:paraId="49E24B19" w14:textId="27042F05" w:rsidR="006D7F0B" w:rsidRPr="00170AD1" w:rsidRDefault="006D7F0B" w:rsidP="00F81E49">
            <w:pPr>
              <w:pStyle w:val="TableBodyText"/>
            </w:pPr>
            <w:r w:rsidRPr="00B8677D">
              <w:t>C</w:t>
            </w:r>
            <w:r w:rsidRPr="00170AD1">
              <w:t xml:space="preserve">ouncils, </w:t>
            </w:r>
            <w:r w:rsidR="004D0B28">
              <w:t>Emergency Management Victoria</w:t>
            </w:r>
            <w:r w:rsidRPr="00170AD1">
              <w:t xml:space="preserve">, </w:t>
            </w:r>
            <w:r w:rsidR="004D0B28">
              <w:t>Melbourne Water</w:t>
            </w:r>
            <w:r w:rsidRPr="00170AD1">
              <w:t>, Red Cross</w:t>
            </w:r>
          </w:p>
        </w:tc>
      </w:tr>
    </w:tbl>
    <w:p w14:paraId="18910445" w14:textId="0901DA08" w:rsidR="007C376F" w:rsidRDefault="007C376F" w:rsidP="007C376F">
      <w:pPr>
        <w:pStyle w:val="Caption"/>
      </w:pPr>
      <w:r w:rsidRPr="00B8677D">
        <w:lastRenderedPageBreak/>
        <w:t>C</w:t>
      </w:r>
      <w:r w:rsidRPr="00170AD1">
        <w:t>apacity building</w:t>
      </w:r>
    </w:p>
    <w:tbl>
      <w:tblPr>
        <w:tblStyle w:val="TableGrid"/>
        <w:tblW w:w="5000" w:type="pct"/>
        <w:tblLook w:val="0620" w:firstRow="1" w:lastRow="0" w:firstColumn="0" w:lastColumn="0" w:noHBand="1" w:noVBand="1"/>
      </w:tblPr>
      <w:tblGrid>
        <w:gridCol w:w="993"/>
        <w:gridCol w:w="2279"/>
        <w:gridCol w:w="3265"/>
        <w:gridCol w:w="1116"/>
        <w:gridCol w:w="1978"/>
      </w:tblGrid>
      <w:tr w:rsidR="007C376F" w:rsidRPr="00B8677D" w14:paraId="58ACCB4B"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30B5C8E3" w14:textId="77777777" w:rsidR="007C376F" w:rsidRPr="00170AD1" w:rsidRDefault="007C376F" w:rsidP="006A3AD1">
            <w:pPr>
              <w:pStyle w:val="TableBodyText"/>
            </w:pPr>
            <w:r w:rsidRPr="00B8677D">
              <w:t>N</w:t>
            </w:r>
            <w:r w:rsidRPr="00170AD1">
              <w:t>umber</w:t>
            </w:r>
          </w:p>
        </w:tc>
        <w:tc>
          <w:tcPr>
            <w:tcW w:w="1183" w:type="pct"/>
          </w:tcPr>
          <w:p w14:paraId="48E8749F" w14:textId="77777777" w:rsidR="007C376F" w:rsidRPr="00170AD1" w:rsidRDefault="007C376F" w:rsidP="006A3AD1">
            <w:pPr>
              <w:pStyle w:val="TableBodyText"/>
            </w:pPr>
            <w:r w:rsidRPr="00B8677D">
              <w:t>A</w:t>
            </w:r>
            <w:r w:rsidRPr="00170AD1">
              <w:t>ction</w:t>
            </w:r>
          </w:p>
        </w:tc>
        <w:tc>
          <w:tcPr>
            <w:tcW w:w="1695" w:type="pct"/>
          </w:tcPr>
          <w:p w14:paraId="18CECE88" w14:textId="77777777" w:rsidR="007C376F" w:rsidRPr="00170AD1" w:rsidRDefault="007C376F" w:rsidP="006A3AD1">
            <w:pPr>
              <w:pStyle w:val="TableBodyText"/>
            </w:pPr>
            <w:r w:rsidRPr="00B8677D">
              <w:t>A</w:t>
            </w:r>
            <w:r w:rsidRPr="00170AD1">
              <w:t>ction output</w:t>
            </w:r>
          </w:p>
        </w:tc>
        <w:tc>
          <w:tcPr>
            <w:tcW w:w="579" w:type="pct"/>
          </w:tcPr>
          <w:p w14:paraId="50D5F7EB" w14:textId="77777777" w:rsidR="007C376F" w:rsidRPr="00170AD1" w:rsidRDefault="007C376F" w:rsidP="006A3AD1">
            <w:pPr>
              <w:pStyle w:val="TableBodyText"/>
            </w:pPr>
            <w:r w:rsidRPr="00B8677D">
              <w:t>L</w:t>
            </w:r>
            <w:r w:rsidRPr="00170AD1">
              <w:t>ead</w:t>
            </w:r>
          </w:p>
        </w:tc>
        <w:tc>
          <w:tcPr>
            <w:tcW w:w="1027" w:type="pct"/>
          </w:tcPr>
          <w:p w14:paraId="3B94DB45" w14:textId="77777777" w:rsidR="007C376F" w:rsidRPr="00170AD1" w:rsidRDefault="007C376F" w:rsidP="006A3AD1">
            <w:pPr>
              <w:pStyle w:val="TableBodyText"/>
            </w:pPr>
            <w:r w:rsidRPr="00B8677D">
              <w:t>S</w:t>
            </w:r>
            <w:r w:rsidRPr="00170AD1">
              <w:t>upporting</w:t>
            </w:r>
          </w:p>
        </w:tc>
      </w:tr>
      <w:tr w:rsidR="006D7F0B" w:rsidRPr="00B8677D" w14:paraId="45297C21" w14:textId="77777777" w:rsidTr="002C066A">
        <w:tc>
          <w:tcPr>
            <w:tcW w:w="516" w:type="pct"/>
          </w:tcPr>
          <w:p w14:paraId="794407DF" w14:textId="77777777" w:rsidR="006D7F0B" w:rsidRPr="00170AD1" w:rsidRDefault="006D7F0B" w:rsidP="007C376F">
            <w:pPr>
              <w:pStyle w:val="TableBodyText"/>
            </w:pPr>
            <w:r w:rsidRPr="00B8677D">
              <w:t>9</w:t>
            </w:r>
            <w:r w:rsidRPr="00170AD1">
              <w:t>.3</w:t>
            </w:r>
          </w:p>
        </w:tc>
        <w:tc>
          <w:tcPr>
            <w:tcW w:w="1183" w:type="pct"/>
          </w:tcPr>
          <w:p w14:paraId="41EEE3DC" w14:textId="05B9EB42" w:rsidR="006D7F0B" w:rsidRPr="00170AD1" w:rsidRDefault="006D7F0B" w:rsidP="00F81E49">
            <w:pPr>
              <w:pStyle w:val="TableBodyText"/>
            </w:pPr>
            <w:r w:rsidRPr="00B8677D">
              <w:t>C</w:t>
            </w:r>
            <w:r w:rsidRPr="00170AD1">
              <w:t>apacity</w:t>
            </w:r>
            <w:r>
              <w:t xml:space="preserve"> </w:t>
            </w:r>
            <w:r w:rsidRPr="00170AD1">
              <w:t>building programs for partners to build response capacity that is community focussed are identified and communicated</w:t>
            </w:r>
          </w:p>
        </w:tc>
        <w:tc>
          <w:tcPr>
            <w:tcW w:w="1695" w:type="pct"/>
          </w:tcPr>
          <w:p w14:paraId="04A83BBA" w14:textId="77777777" w:rsidR="006D7F0B" w:rsidRPr="00170AD1" w:rsidRDefault="006D7F0B" w:rsidP="007C376F">
            <w:pPr>
              <w:pStyle w:val="TableBullet"/>
            </w:pPr>
            <w:r w:rsidRPr="00B8677D">
              <w:t>C</w:t>
            </w:r>
            <w:r w:rsidRPr="00170AD1">
              <w:t>apacity building programs delivered</w:t>
            </w:r>
          </w:p>
        </w:tc>
        <w:tc>
          <w:tcPr>
            <w:tcW w:w="579" w:type="pct"/>
          </w:tcPr>
          <w:p w14:paraId="45080904" w14:textId="5446C128" w:rsidR="006D7F0B" w:rsidRPr="00170AD1" w:rsidRDefault="004D0B28" w:rsidP="00F81E49">
            <w:pPr>
              <w:pStyle w:val="TableBodyText"/>
            </w:pPr>
            <w:r>
              <w:t>Melbourne Water</w:t>
            </w:r>
          </w:p>
        </w:tc>
        <w:tc>
          <w:tcPr>
            <w:tcW w:w="1027" w:type="pct"/>
          </w:tcPr>
          <w:p w14:paraId="604EAC01" w14:textId="192AC74A" w:rsidR="006D7F0B" w:rsidRPr="00170AD1" w:rsidRDefault="006D7F0B" w:rsidP="00F81E49">
            <w:pPr>
              <w:pStyle w:val="TableBodyText"/>
            </w:pPr>
            <w:r w:rsidRPr="00B8677D">
              <w:t>C</w:t>
            </w:r>
            <w:r w:rsidRPr="00170AD1">
              <w:t xml:space="preserve">ouncils, </w:t>
            </w:r>
            <w:r w:rsidR="004D0B28">
              <w:t>Emergency Management Victoria</w:t>
            </w:r>
            <w:r w:rsidRPr="00170AD1">
              <w:t xml:space="preserve">, </w:t>
            </w:r>
            <w:r w:rsidR="004D0B28">
              <w:t>Municipal Association of Victoria</w:t>
            </w:r>
            <w:r w:rsidRPr="00170AD1">
              <w:t xml:space="preserve">, </w:t>
            </w:r>
            <w:r w:rsidR="004D0B28">
              <w:t>Victoria State Emergency Service</w:t>
            </w:r>
          </w:p>
        </w:tc>
      </w:tr>
    </w:tbl>
    <w:p w14:paraId="0EC5A556" w14:textId="7F80CA07" w:rsidR="006D7F0B" w:rsidRPr="00170AD1" w:rsidRDefault="006D7F0B" w:rsidP="007C376F">
      <w:pPr>
        <w:pStyle w:val="Heading1"/>
      </w:pPr>
      <w:bookmarkStart w:id="19" w:name="_Toc81905702"/>
      <w:r w:rsidRPr="00B8677D">
        <w:lastRenderedPageBreak/>
        <w:t>R</w:t>
      </w:r>
      <w:r w:rsidR="00D40895" w:rsidRPr="00170AD1">
        <w:t>esearch</w:t>
      </w:r>
      <w:r>
        <w:t xml:space="preserve"> </w:t>
      </w:r>
      <w:r w:rsidR="00D40895" w:rsidRPr="00170AD1">
        <w:t>objectives</w:t>
      </w:r>
      <w:bookmarkEnd w:id="19"/>
    </w:p>
    <w:p w14:paraId="4F648E50" w14:textId="6740FFF9" w:rsidR="006D7F0B" w:rsidRPr="00170AD1" w:rsidRDefault="006D7F0B" w:rsidP="006D7F0B">
      <w:pPr>
        <w:pStyle w:val="BodyText"/>
      </w:pPr>
      <w:r w:rsidRPr="00B8677D">
        <w:t>T</w:t>
      </w:r>
      <w:r w:rsidRPr="00170AD1">
        <w:t>o support the achievement of the outcomes of this, and future,</w:t>
      </w:r>
      <w:r>
        <w:t xml:space="preserve"> </w:t>
      </w:r>
      <w:r w:rsidRPr="00170AD1">
        <w:t>flood</w:t>
      </w:r>
      <w:r>
        <w:t xml:space="preserve"> </w:t>
      </w:r>
      <w:r w:rsidRPr="00170AD1">
        <w:t>strategies,</w:t>
      </w:r>
      <w:r>
        <w:t xml:space="preserve"> </w:t>
      </w:r>
      <w:r w:rsidRPr="00170AD1">
        <w:t>it</w:t>
      </w:r>
      <w:r>
        <w:t xml:space="preserve"> </w:t>
      </w:r>
      <w:r w:rsidRPr="00170AD1">
        <w:t>is</w:t>
      </w:r>
      <w:r>
        <w:t xml:space="preserve"> </w:t>
      </w:r>
      <w:r w:rsidRPr="00170AD1">
        <w:t>essential</w:t>
      </w:r>
      <w:r>
        <w:t xml:space="preserve"> </w:t>
      </w:r>
      <w:r w:rsidRPr="00170AD1">
        <w:t>that we</w:t>
      </w:r>
      <w:r>
        <w:t xml:space="preserve"> </w:t>
      </w:r>
      <w:r w:rsidRPr="00170AD1">
        <w:t>engage</w:t>
      </w:r>
      <w:r>
        <w:t xml:space="preserve"> </w:t>
      </w:r>
      <w:r w:rsidRPr="00170AD1">
        <w:t>in</w:t>
      </w:r>
      <w:r>
        <w:t xml:space="preserve"> </w:t>
      </w:r>
      <w:r w:rsidRPr="00170AD1">
        <w:t>a</w:t>
      </w:r>
      <w:r>
        <w:t xml:space="preserve"> </w:t>
      </w:r>
      <w:r w:rsidRPr="00170AD1">
        <w:t>program</w:t>
      </w:r>
      <w:r>
        <w:t xml:space="preserve"> </w:t>
      </w:r>
      <w:r w:rsidRPr="00170AD1">
        <w:t>of</w:t>
      </w:r>
      <w:r>
        <w:t xml:space="preserve"> </w:t>
      </w:r>
      <w:r w:rsidRPr="00170AD1">
        <w:t>research</w:t>
      </w:r>
      <w:r>
        <w:t xml:space="preserve"> </w:t>
      </w:r>
      <w:r w:rsidRPr="00170AD1">
        <w:t>to</w:t>
      </w:r>
      <w:r>
        <w:t xml:space="preserve"> </w:t>
      </w:r>
      <w:r w:rsidRPr="00170AD1">
        <w:t>address the knowledge gaps</w:t>
      </w:r>
      <w:r>
        <w:t xml:space="preserve"> </w:t>
      </w:r>
      <w:r w:rsidRPr="00170AD1">
        <w:t>that</w:t>
      </w:r>
      <w:r>
        <w:t xml:space="preserve"> </w:t>
      </w:r>
      <w:r w:rsidRPr="00170AD1">
        <w:t>have</w:t>
      </w:r>
      <w:r>
        <w:t xml:space="preserve"> </w:t>
      </w:r>
      <w:r w:rsidRPr="00170AD1">
        <w:t>been</w:t>
      </w:r>
      <w:r>
        <w:t xml:space="preserve"> </w:t>
      </w:r>
      <w:r w:rsidRPr="00170AD1">
        <w:t>highlighted during the development of</w:t>
      </w:r>
      <w:r>
        <w:t xml:space="preserve"> </w:t>
      </w:r>
      <w:r w:rsidRPr="00170AD1">
        <w:t>this</w:t>
      </w:r>
      <w:r>
        <w:t xml:space="preserve"> </w:t>
      </w:r>
      <w:r w:rsidRPr="00170AD1">
        <w:t>strategy. Undertaking research will allow us to better understand the effectiveness of management activities</w:t>
      </w:r>
      <w:r>
        <w:t xml:space="preserve"> </w:t>
      </w:r>
      <w:r w:rsidRPr="00170AD1">
        <w:t>and</w:t>
      </w:r>
      <w:r>
        <w:t xml:space="preserve"> </w:t>
      </w:r>
      <w:r w:rsidRPr="00170AD1">
        <w:t>better</w:t>
      </w:r>
      <w:r>
        <w:t xml:space="preserve"> </w:t>
      </w:r>
      <w:r w:rsidRPr="00170AD1">
        <w:t>assess</w:t>
      </w:r>
      <w:r>
        <w:t xml:space="preserve"> </w:t>
      </w:r>
      <w:r w:rsidRPr="00170AD1">
        <w:t>the</w:t>
      </w:r>
      <w:r>
        <w:t xml:space="preserve"> </w:t>
      </w:r>
      <w:r w:rsidRPr="00170AD1">
        <w:t>most appropriate flood management options.</w:t>
      </w:r>
    </w:p>
    <w:p w14:paraId="70794D94" w14:textId="77777777" w:rsidR="006D7F0B" w:rsidRDefault="006D7F0B" w:rsidP="006D7F0B">
      <w:pPr>
        <w:pStyle w:val="BodyText"/>
      </w:pPr>
      <w:r w:rsidRPr="00B8677D">
        <w:t>T</w:t>
      </w:r>
      <w:r w:rsidRPr="00170AD1">
        <w:t>hese research objectives are linked to the actions in</w:t>
      </w:r>
      <w:r>
        <w:t xml:space="preserve"> </w:t>
      </w:r>
      <w:r w:rsidRPr="00170AD1">
        <w:t>this action plan and are collated here for completeness. They will be achieved through partnership with industry, universities and other research organisations.</w:t>
      </w:r>
    </w:p>
    <w:tbl>
      <w:tblPr>
        <w:tblStyle w:val="TableGrid"/>
        <w:tblW w:w="5000" w:type="pct"/>
        <w:tblLook w:val="0620" w:firstRow="1" w:lastRow="0" w:firstColumn="0" w:lastColumn="0" w:noHBand="1" w:noVBand="1"/>
      </w:tblPr>
      <w:tblGrid>
        <w:gridCol w:w="993"/>
        <w:gridCol w:w="2402"/>
        <w:gridCol w:w="3953"/>
        <w:gridCol w:w="2283"/>
      </w:tblGrid>
      <w:tr w:rsidR="006D7F0B" w:rsidRPr="00B8677D" w14:paraId="05AE5D5B" w14:textId="77777777" w:rsidTr="002C066A">
        <w:trPr>
          <w:cnfStyle w:val="100000000000" w:firstRow="1" w:lastRow="0" w:firstColumn="0" w:lastColumn="0" w:oddVBand="0" w:evenVBand="0" w:oddHBand="0" w:evenHBand="0" w:firstRowFirstColumn="0" w:firstRowLastColumn="0" w:lastRowFirstColumn="0" w:lastRowLastColumn="0"/>
        </w:trPr>
        <w:tc>
          <w:tcPr>
            <w:tcW w:w="516" w:type="pct"/>
          </w:tcPr>
          <w:p w14:paraId="3E4C2C63" w14:textId="77777777" w:rsidR="006D7F0B" w:rsidRPr="00170AD1" w:rsidRDefault="006D7F0B" w:rsidP="00F81E49">
            <w:pPr>
              <w:pStyle w:val="TableBodyText"/>
            </w:pPr>
            <w:r w:rsidRPr="00B8677D">
              <w:t>N</w:t>
            </w:r>
            <w:r w:rsidRPr="00170AD1">
              <w:t>umber</w:t>
            </w:r>
          </w:p>
        </w:tc>
        <w:tc>
          <w:tcPr>
            <w:tcW w:w="1247" w:type="pct"/>
          </w:tcPr>
          <w:p w14:paraId="0B4FBA1E" w14:textId="77777777" w:rsidR="006D7F0B" w:rsidRPr="00170AD1" w:rsidRDefault="006D7F0B" w:rsidP="00F81E49">
            <w:pPr>
              <w:pStyle w:val="TableBodyText"/>
            </w:pPr>
            <w:r w:rsidRPr="00B8677D">
              <w:t>R</w:t>
            </w:r>
            <w:r w:rsidRPr="00170AD1">
              <w:t>esearch objective</w:t>
            </w:r>
          </w:p>
        </w:tc>
        <w:tc>
          <w:tcPr>
            <w:tcW w:w="2052" w:type="pct"/>
          </w:tcPr>
          <w:p w14:paraId="0CA3D6CF" w14:textId="77777777" w:rsidR="006D7F0B" w:rsidRPr="00170AD1" w:rsidRDefault="006D7F0B" w:rsidP="00F81E49">
            <w:pPr>
              <w:pStyle w:val="TableBodyText"/>
            </w:pPr>
            <w:r w:rsidRPr="00B8677D">
              <w:t>R</w:t>
            </w:r>
            <w:r w:rsidRPr="00170AD1">
              <w:t>esearch outcome</w:t>
            </w:r>
          </w:p>
        </w:tc>
        <w:tc>
          <w:tcPr>
            <w:tcW w:w="1185" w:type="pct"/>
          </w:tcPr>
          <w:p w14:paraId="047488BD" w14:textId="77777777" w:rsidR="006D7F0B" w:rsidRPr="00170AD1" w:rsidRDefault="006D7F0B" w:rsidP="00F81E49">
            <w:pPr>
              <w:pStyle w:val="TableBodyText"/>
            </w:pPr>
            <w:r w:rsidRPr="00B8677D">
              <w:t>L</w:t>
            </w:r>
            <w:r w:rsidRPr="00170AD1">
              <w:t>ead</w:t>
            </w:r>
          </w:p>
        </w:tc>
      </w:tr>
      <w:tr w:rsidR="006D7F0B" w:rsidRPr="00B8677D" w14:paraId="1E09145E" w14:textId="77777777" w:rsidTr="002C066A">
        <w:tc>
          <w:tcPr>
            <w:tcW w:w="516" w:type="pct"/>
          </w:tcPr>
          <w:p w14:paraId="0D40235C" w14:textId="77777777" w:rsidR="006D7F0B" w:rsidRPr="007C376F" w:rsidRDefault="006D7F0B" w:rsidP="007C376F">
            <w:pPr>
              <w:pStyle w:val="TableBodyText"/>
            </w:pPr>
            <w:r w:rsidRPr="007C376F">
              <w:t>1</w:t>
            </w:r>
          </w:p>
        </w:tc>
        <w:tc>
          <w:tcPr>
            <w:tcW w:w="1247" w:type="pct"/>
          </w:tcPr>
          <w:p w14:paraId="709935D8" w14:textId="417364C5" w:rsidR="006D7F0B" w:rsidRPr="00170AD1" w:rsidRDefault="006D7F0B" w:rsidP="00F81E49">
            <w:pPr>
              <w:pStyle w:val="TableBodyText"/>
            </w:pPr>
            <w:r w:rsidRPr="00B8677D">
              <w:t>I</w:t>
            </w:r>
            <w:r w:rsidRPr="00170AD1">
              <w:t>dentify ways to</w:t>
            </w:r>
            <w:r>
              <w:t xml:space="preserve"> </w:t>
            </w:r>
            <w:r w:rsidRPr="00170AD1">
              <w:t>effectively engage with communities to build awareness and resilience to flooding</w:t>
            </w:r>
          </w:p>
        </w:tc>
        <w:tc>
          <w:tcPr>
            <w:tcW w:w="2052" w:type="pct"/>
          </w:tcPr>
          <w:p w14:paraId="40B38CDD" w14:textId="77777777" w:rsidR="006D7F0B" w:rsidRPr="00170AD1" w:rsidRDefault="006D7F0B" w:rsidP="00F81E49">
            <w:pPr>
              <w:pStyle w:val="TableBodyText"/>
            </w:pPr>
            <w:r w:rsidRPr="00B8677D">
              <w:t>C</w:t>
            </w:r>
            <w:r w:rsidRPr="00170AD1">
              <w:t>ommunity awareness campaigns created using the most effective engagement strategies based on the demographics of the target communities</w:t>
            </w:r>
          </w:p>
        </w:tc>
        <w:tc>
          <w:tcPr>
            <w:tcW w:w="1185" w:type="pct"/>
          </w:tcPr>
          <w:p w14:paraId="432FDB9E" w14:textId="251F22E6" w:rsidR="006D7F0B" w:rsidRPr="00170AD1" w:rsidRDefault="004D0B28" w:rsidP="00F81E49">
            <w:pPr>
              <w:pStyle w:val="TableBodyText"/>
            </w:pPr>
            <w:r>
              <w:t>Melbourne Water</w:t>
            </w:r>
            <w:r w:rsidR="006D7F0B" w:rsidRPr="00170AD1">
              <w:t>,</w:t>
            </w:r>
            <w:r w:rsidR="006D7F0B">
              <w:t xml:space="preserve"> </w:t>
            </w:r>
            <w:r>
              <w:t>Victoria State Emergency Service</w:t>
            </w:r>
          </w:p>
        </w:tc>
      </w:tr>
      <w:tr w:rsidR="006D7F0B" w:rsidRPr="00B8677D" w14:paraId="6093CED1" w14:textId="77777777" w:rsidTr="002C066A">
        <w:tc>
          <w:tcPr>
            <w:tcW w:w="516" w:type="pct"/>
          </w:tcPr>
          <w:p w14:paraId="5D5F1710" w14:textId="77777777" w:rsidR="006D7F0B" w:rsidRPr="007C376F" w:rsidRDefault="006D7F0B" w:rsidP="007C376F">
            <w:pPr>
              <w:pStyle w:val="TableBodyText"/>
            </w:pPr>
            <w:r w:rsidRPr="007C376F">
              <w:t>2</w:t>
            </w:r>
          </w:p>
        </w:tc>
        <w:tc>
          <w:tcPr>
            <w:tcW w:w="1247" w:type="pct"/>
          </w:tcPr>
          <w:p w14:paraId="2404B481" w14:textId="6FADE6EB" w:rsidR="006D7F0B" w:rsidRPr="00170AD1" w:rsidRDefault="006D7F0B" w:rsidP="00F81E49">
            <w:pPr>
              <w:pStyle w:val="TableBodyText"/>
            </w:pPr>
            <w:r w:rsidRPr="00B8677D">
              <w:t>Q</w:t>
            </w:r>
            <w:r w:rsidRPr="00170AD1">
              <w:t>uantify</w:t>
            </w:r>
            <w:r>
              <w:t xml:space="preserve"> </w:t>
            </w:r>
            <w:r w:rsidRPr="00170AD1">
              <w:t>the benefit of flood awareness programs on reducing the impact of flooding</w:t>
            </w:r>
          </w:p>
        </w:tc>
        <w:tc>
          <w:tcPr>
            <w:tcW w:w="2052" w:type="pct"/>
          </w:tcPr>
          <w:p w14:paraId="638D7DB8" w14:textId="77777777" w:rsidR="006D7F0B" w:rsidRPr="00170AD1" w:rsidRDefault="006D7F0B" w:rsidP="00F81E49">
            <w:pPr>
              <w:pStyle w:val="TableBodyText"/>
            </w:pPr>
            <w:r w:rsidRPr="00B8677D">
              <w:t>T</w:t>
            </w:r>
            <w:r w:rsidRPr="00170AD1">
              <w:t>he costs and benefits of flood awareness programs are accurately represented</w:t>
            </w:r>
          </w:p>
        </w:tc>
        <w:tc>
          <w:tcPr>
            <w:tcW w:w="1185" w:type="pct"/>
          </w:tcPr>
          <w:p w14:paraId="461CF946" w14:textId="7F9F01B7" w:rsidR="006D7F0B" w:rsidRPr="00170AD1" w:rsidRDefault="004D0B28" w:rsidP="00F81E49">
            <w:pPr>
              <w:pStyle w:val="TableBodyText"/>
            </w:pPr>
            <w:r>
              <w:t>Melbourne Water</w:t>
            </w:r>
          </w:p>
        </w:tc>
      </w:tr>
      <w:tr w:rsidR="006D7F0B" w:rsidRPr="00B8677D" w14:paraId="49AD9FB4" w14:textId="77777777" w:rsidTr="002C066A">
        <w:tc>
          <w:tcPr>
            <w:tcW w:w="516" w:type="pct"/>
          </w:tcPr>
          <w:p w14:paraId="21720058" w14:textId="77777777" w:rsidR="006D7F0B" w:rsidRPr="007C376F" w:rsidRDefault="006D7F0B" w:rsidP="007C376F">
            <w:pPr>
              <w:pStyle w:val="TableBodyText"/>
            </w:pPr>
            <w:r w:rsidRPr="007C376F">
              <w:t>3</w:t>
            </w:r>
          </w:p>
        </w:tc>
        <w:tc>
          <w:tcPr>
            <w:tcW w:w="1247" w:type="pct"/>
          </w:tcPr>
          <w:p w14:paraId="2D83F055" w14:textId="77777777" w:rsidR="006D7F0B" w:rsidRPr="00170AD1" w:rsidRDefault="006D7F0B" w:rsidP="00F81E49">
            <w:pPr>
              <w:pStyle w:val="TableBodyText"/>
            </w:pPr>
            <w:r w:rsidRPr="00B8677D">
              <w:t>D</w:t>
            </w:r>
            <w:r w:rsidRPr="00170AD1">
              <w:t>evelop new approaches and identify new technologies that may reduce flood risks</w:t>
            </w:r>
          </w:p>
        </w:tc>
        <w:tc>
          <w:tcPr>
            <w:tcW w:w="2052" w:type="pct"/>
          </w:tcPr>
          <w:p w14:paraId="39A7C7D8" w14:textId="798F8ABD" w:rsidR="006D7F0B" w:rsidRPr="00170AD1" w:rsidRDefault="006D7F0B" w:rsidP="00F81E49">
            <w:pPr>
              <w:pStyle w:val="TableBodyText"/>
            </w:pPr>
            <w:r w:rsidRPr="00B8677D">
              <w:t>M</w:t>
            </w:r>
            <w:r w:rsidRPr="00170AD1">
              <w:t>ore flood management</w:t>
            </w:r>
            <w:r w:rsidR="00AE1DF8">
              <w:t xml:space="preserve"> </w:t>
            </w:r>
            <w:r w:rsidRPr="00170AD1">
              <w:t>options are</w:t>
            </w:r>
            <w:r>
              <w:t xml:space="preserve"> </w:t>
            </w:r>
            <w:r w:rsidRPr="00170AD1">
              <w:t>made available to address</w:t>
            </w:r>
            <w:r>
              <w:t xml:space="preserve"> </w:t>
            </w:r>
            <w:r w:rsidRPr="00170AD1">
              <w:t>flood risk</w:t>
            </w:r>
            <w:r>
              <w:t xml:space="preserve"> </w:t>
            </w:r>
            <w:r w:rsidRPr="00170AD1">
              <w:t>in</w:t>
            </w:r>
            <w:r>
              <w:t xml:space="preserve"> </w:t>
            </w:r>
            <w:r w:rsidRPr="00170AD1">
              <w:t>the region</w:t>
            </w:r>
          </w:p>
        </w:tc>
        <w:tc>
          <w:tcPr>
            <w:tcW w:w="1185" w:type="pct"/>
          </w:tcPr>
          <w:p w14:paraId="74AA7093" w14:textId="4EF1B637" w:rsidR="006D7F0B" w:rsidRPr="00170AD1" w:rsidRDefault="004D0B28" w:rsidP="00F81E49">
            <w:pPr>
              <w:pStyle w:val="TableBodyText"/>
            </w:pPr>
            <w:r>
              <w:t>Melbourne Water</w:t>
            </w:r>
          </w:p>
        </w:tc>
      </w:tr>
      <w:tr w:rsidR="006D7F0B" w:rsidRPr="00B8677D" w14:paraId="14F16459" w14:textId="77777777" w:rsidTr="002C066A">
        <w:tc>
          <w:tcPr>
            <w:tcW w:w="516" w:type="pct"/>
          </w:tcPr>
          <w:p w14:paraId="24D4903D" w14:textId="77777777" w:rsidR="006D7F0B" w:rsidRPr="007C376F" w:rsidRDefault="006D7F0B" w:rsidP="007C376F">
            <w:pPr>
              <w:pStyle w:val="TableBodyText"/>
            </w:pPr>
            <w:r w:rsidRPr="007C376F">
              <w:t>4</w:t>
            </w:r>
          </w:p>
        </w:tc>
        <w:tc>
          <w:tcPr>
            <w:tcW w:w="1247" w:type="pct"/>
          </w:tcPr>
          <w:p w14:paraId="09AE3175" w14:textId="766B3DC3" w:rsidR="006D7F0B" w:rsidRPr="00170AD1" w:rsidRDefault="006D7F0B" w:rsidP="00F81E49">
            <w:pPr>
              <w:pStyle w:val="TableBodyText"/>
            </w:pPr>
            <w:r w:rsidRPr="00B8677D">
              <w:t>Q</w:t>
            </w:r>
            <w:r w:rsidRPr="00170AD1">
              <w:t>uantify</w:t>
            </w:r>
            <w:r>
              <w:t xml:space="preserve"> </w:t>
            </w:r>
            <w:r w:rsidRPr="00170AD1">
              <w:t>the</w:t>
            </w:r>
            <w:r>
              <w:t xml:space="preserve"> </w:t>
            </w:r>
            <w:r w:rsidRPr="00170AD1">
              <w:t>reduction in flood risk that can be achieved by new flood management approaches (Link to Research Objective 3)</w:t>
            </w:r>
          </w:p>
        </w:tc>
        <w:tc>
          <w:tcPr>
            <w:tcW w:w="2052" w:type="pct"/>
          </w:tcPr>
          <w:p w14:paraId="7AABF8F1" w14:textId="18D514EA" w:rsidR="006D7F0B" w:rsidRPr="00170AD1" w:rsidRDefault="006D7F0B" w:rsidP="00F81E49">
            <w:pPr>
              <w:pStyle w:val="TableBodyText"/>
            </w:pPr>
            <w:r w:rsidRPr="00B8677D">
              <w:t>T</w:t>
            </w:r>
            <w:r w:rsidRPr="00170AD1">
              <w:t>he</w:t>
            </w:r>
            <w:r>
              <w:t xml:space="preserve"> </w:t>
            </w:r>
            <w:r w:rsidRPr="00170AD1">
              <w:t>costs</w:t>
            </w:r>
            <w:r>
              <w:t xml:space="preserve"> </w:t>
            </w:r>
            <w:r w:rsidRPr="00170AD1">
              <w:t>and</w:t>
            </w:r>
            <w:r>
              <w:t xml:space="preserve"> </w:t>
            </w:r>
            <w:r w:rsidRPr="00170AD1">
              <w:t>benefits of new</w:t>
            </w:r>
            <w:r>
              <w:t xml:space="preserve"> </w:t>
            </w:r>
            <w:r w:rsidRPr="00170AD1">
              <w:t>flood approaches are accurately represented</w:t>
            </w:r>
          </w:p>
        </w:tc>
        <w:tc>
          <w:tcPr>
            <w:tcW w:w="1185" w:type="pct"/>
          </w:tcPr>
          <w:p w14:paraId="327A3288" w14:textId="4D769EAD" w:rsidR="006D7F0B" w:rsidRPr="00170AD1" w:rsidRDefault="004D0B28" w:rsidP="00F81E49">
            <w:pPr>
              <w:pStyle w:val="TableBodyText"/>
            </w:pPr>
            <w:r>
              <w:t>Melbourne Water</w:t>
            </w:r>
          </w:p>
        </w:tc>
      </w:tr>
      <w:tr w:rsidR="006D7F0B" w:rsidRPr="00B8677D" w14:paraId="7237D173" w14:textId="77777777" w:rsidTr="002C066A">
        <w:tc>
          <w:tcPr>
            <w:tcW w:w="516" w:type="pct"/>
          </w:tcPr>
          <w:p w14:paraId="0BA3751D" w14:textId="77777777" w:rsidR="006D7F0B" w:rsidRPr="007C376F" w:rsidRDefault="006D7F0B" w:rsidP="007C376F">
            <w:pPr>
              <w:pStyle w:val="TableBodyText"/>
            </w:pPr>
            <w:r w:rsidRPr="007C376F">
              <w:t>5</w:t>
            </w:r>
          </w:p>
        </w:tc>
        <w:tc>
          <w:tcPr>
            <w:tcW w:w="1247" w:type="pct"/>
          </w:tcPr>
          <w:p w14:paraId="18D097A7" w14:textId="47C5F310" w:rsidR="006D7F0B" w:rsidRPr="00170AD1" w:rsidRDefault="006D7F0B" w:rsidP="00F81E49">
            <w:pPr>
              <w:pStyle w:val="TableBodyText"/>
            </w:pPr>
            <w:r w:rsidRPr="00B8677D">
              <w:t>D</w:t>
            </w:r>
            <w:r w:rsidRPr="00170AD1">
              <w:t>evelop</w:t>
            </w:r>
            <w:r>
              <w:t xml:space="preserve"> </w:t>
            </w:r>
            <w:r w:rsidRPr="00170AD1">
              <w:t>tools to ensure climate projections are effectively considered in flood management approaches</w:t>
            </w:r>
          </w:p>
        </w:tc>
        <w:tc>
          <w:tcPr>
            <w:tcW w:w="2052" w:type="pct"/>
          </w:tcPr>
          <w:p w14:paraId="1556AB66" w14:textId="52372852" w:rsidR="006D7F0B" w:rsidRPr="00170AD1" w:rsidRDefault="006D7F0B" w:rsidP="00F81E49">
            <w:pPr>
              <w:pStyle w:val="TableBodyText"/>
            </w:pPr>
            <w:r w:rsidRPr="00B8677D">
              <w:t>P</w:t>
            </w:r>
            <w:r w:rsidRPr="00170AD1">
              <w:t>artner organisations are supported to embed climate projections</w:t>
            </w:r>
            <w:r>
              <w:t xml:space="preserve"> </w:t>
            </w:r>
            <w:r w:rsidRPr="00170AD1">
              <w:t>in flood decision making</w:t>
            </w:r>
          </w:p>
        </w:tc>
        <w:tc>
          <w:tcPr>
            <w:tcW w:w="1185" w:type="pct"/>
          </w:tcPr>
          <w:p w14:paraId="38FA37B4" w14:textId="7F2A1BF6" w:rsidR="006D7F0B" w:rsidRPr="00170AD1" w:rsidRDefault="004D0B28" w:rsidP="00F81E49">
            <w:pPr>
              <w:pStyle w:val="TableBodyText"/>
            </w:pPr>
            <w:r>
              <w:t>Melbourne Water</w:t>
            </w:r>
          </w:p>
        </w:tc>
      </w:tr>
      <w:tr w:rsidR="006D7F0B" w:rsidRPr="00B8677D" w14:paraId="6A0CC2E1" w14:textId="77777777" w:rsidTr="002C066A">
        <w:tc>
          <w:tcPr>
            <w:tcW w:w="516" w:type="pct"/>
          </w:tcPr>
          <w:p w14:paraId="626B198B" w14:textId="77777777" w:rsidR="006D7F0B" w:rsidRPr="007C376F" w:rsidRDefault="006D7F0B" w:rsidP="007C376F">
            <w:pPr>
              <w:pStyle w:val="TableBodyText"/>
            </w:pPr>
            <w:r w:rsidRPr="007C376F">
              <w:t>6</w:t>
            </w:r>
          </w:p>
        </w:tc>
        <w:tc>
          <w:tcPr>
            <w:tcW w:w="1247" w:type="pct"/>
          </w:tcPr>
          <w:p w14:paraId="41BFD192" w14:textId="35E45ECE" w:rsidR="006D7F0B" w:rsidRPr="00170AD1" w:rsidRDefault="006D7F0B" w:rsidP="00F81E49">
            <w:pPr>
              <w:pStyle w:val="TableBodyText"/>
            </w:pPr>
            <w:r w:rsidRPr="00B8677D">
              <w:t>U</w:t>
            </w:r>
            <w:r w:rsidRPr="00170AD1">
              <w:t>nderstand</w:t>
            </w:r>
            <w:r>
              <w:t xml:space="preserve"> </w:t>
            </w:r>
            <w:r w:rsidRPr="00170AD1">
              <w:t>the ecological benefits</w:t>
            </w:r>
            <w:r>
              <w:t xml:space="preserve"> </w:t>
            </w:r>
            <w:r w:rsidRPr="00170AD1">
              <w:t>of floodplain engagement and what management actions</w:t>
            </w:r>
            <w:r>
              <w:t xml:space="preserve"> </w:t>
            </w:r>
            <w:r w:rsidRPr="00170AD1">
              <w:t>can be taken to address the competing needs of ensuring safety for people and property</w:t>
            </w:r>
          </w:p>
        </w:tc>
        <w:tc>
          <w:tcPr>
            <w:tcW w:w="2052" w:type="pct"/>
          </w:tcPr>
          <w:p w14:paraId="76D7B357" w14:textId="199391B8" w:rsidR="006D7F0B" w:rsidRPr="00170AD1" w:rsidRDefault="006D7F0B" w:rsidP="00F81E49">
            <w:pPr>
              <w:pStyle w:val="TableBodyText"/>
            </w:pPr>
            <w:r w:rsidRPr="00B8677D">
              <w:t>A</w:t>
            </w:r>
            <w:r>
              <w:t xml:space="preserve"> </w:t>
            </w:r>
            <w:r w:rsidRPr="00170AD1">
              <w:t>better</w:t>
            </w:r>
            <w:r>
              <w:t xml:space="preserve"> </w:t>
            </w:r>
            <w:r w:rsidRPr="00170AD1">
              <w:t>understanding established of the competing ecological and safety needs to floodplains, and the options for managing the trade</w:t>
            </w:r>
            <w:r w:rsidR="00D779EF">
              <w:noBreakHyphen/>
            </w:r>
            <w:r w:rsidRPr="00170AD1">
              <w:t>off</w:t>
            </w:r>
          </w:p>
        </w:tc>
        <w:tc>
          <w:tcPr>
            <w:tcW w:w="1185" w:type="pct"/>
          </w:tcPr>
          <w:p w14:paraId="4C08009F" w14:textId="758AD4AD" w:rsidR="006D7F0B" w:rsidRPr="00170AD1" w:rsidRDefault="004D0B28" w:rsidP="00F81E49">
            <w:pPr>
              <w:pStyle w:val="TableBodyText"/>
            </w:pPr>
            <w:r>
              <w:t>Melbourne Water</w:t>
            </w:r>
          </w:p>
        </w:tc>
      </w:tr>
      <w:tr w:rsidR="006D7F0B" w:rsidRPr="00B8677D" w14:paraId="44B3FE01" w14:textId="77777777" w:rsidTr="002C066A">
        <w:tc>
          <w:tcPr>
            <w:tcW w:w="516" w:type="pct"/>
          </w:tcPr>
          <w:p w14:paraId="069D19E4" w14:textId="77777777" w:rsidR="006D7F0B" w:rsidRPr="007C376F" w:rsidRDefault="006D7F0B" w:rsidP="007C376F">
            <w:pPr>
              <w:pStyle w:val="TableBodyText"/>
            </w:pPr>
            <w:r w:rsidRPr="007C376F">
              <w:t>7</w:t>
            </w:r>
          </w:p>
        </w:tc>
        <w:tc>
          <w:tcPr>
            <w:tcW w:w="1247" w:type="pct"/>
          </w:tcPr>
          <w:p w14:paraId="53F705BC" w14:textId="71C2FDF6" w:rsidR="006D7F0B" w:rsidRPr="00170AD1" w:rsidRDefault="006D7F0B" w:rsidP="00F81E49">
            <w:pPr>
              <w:pStyle w:val="TableBodyText"/>
            </w:pPr>
            <w:r w:rsidRPr="00B8677D">
              <w:t>L</w:t>
            </w:r>
            <w:r w:rsidRPr="00170AD1">
              <w:t>essons from</w:t>
            </w:r>
            <w:r>
              <w:t xml:space="preserve"> </w:t>
            </w:r>
            <w:r w:rsidRPr="00170AD1">
              <w:t>previous flooding events are captured</w:t>
            </w:r>
          </w:p>
        </w:tc>
        <w:tc>
          <w:tcPr>
            <w:tcW w:w="2052" w:type="pct"/>
          </w:tcPr>
          <w:p w14:paraId="46A3E932" w14:textId="12CA61C2" w:rsidR="006D7F0B" w:rsidRPr="00170AD1" w:rsidRDefault="006D7F0B" w:rsidP="00F81E49">
            <w:pPr>
              <w:pStyle w:val="TableBodyText"/>
            </w:pPr>
            <w:r w:rsidRPr="00B8677D">
              <w:t>I</w:t>
            </w:r>
            <w:r w:rsidRPr="00170AD1">
              <w:t>mprovements to</w:t>
            </w:r>
            <w:r w:rsidR="00AE1DF8">
              <w:t xml:space="preserve"> </w:t>
            </w:r>
            <w:r w:rsidRPr="00170AD1">
              <w:t>flood preparedness and recovery strategies</w:t>
            </w:r>
          </w:p>
        </w:tc>
        <w:tc>
          <w:tcPr>
            <w:tcW w:w="1185" w:type="pct"/>
          </w:tcPr>
          <w:p w14:paraId="1935EC39" w14:textId="705F8B8E" w:rsidR="006D7F0B" w:rsidRPr="00170AD1" w:rsidRDefault="004D0B28" w:rsidP="00F81E49">
            <w:pPr>
              <w:pStyle w:val="TableBodyText"/>
            </w:pPr>
            <w:r>
              <w:t>Victoria State Emergency Service</w:t>
            </w:r>
          </w:p>
        </w:tc>
      </w:tr>
    </w:tbl>
    <w:p w14:paraId="5034571D" w14:textId="6BC26D57" w:rsidR="006D7F0B" w:rsidRPr="00170AD1" w:rsidRDefault="006D7F0B" w:rsidP="007C376F">
      <w:pPr>
        <w:pStyle w:val="Heading1"/>
      </w:pPr>
      <w:bookmarkStart w:id="20" w:name="_Toc81905703"/>
      <w:r w:rsidRPr="00B8677D">
        <w:lastRenderedPageBreak/>
        <w:t>B</w:t>
      </w:r>
      <w:r w:rsidR="00D40895" w:rsidRPr="00170AD1">
        <w:t>ibliography</w:t>
      </w:r>
      <w:bookmarkEnd w:id="20"/>
    </w:p>
    <w:p w14:paraId="02FEE102" w14:textId="77777777" w:rsidR="006D7F0B" w:rsidRPr="00170AD1" w:rsidRDefault="006D7F0B" w:rsidP="006D7F0B">
      <w:pPr>
        <w:pStyle w:val="BodyText"/>
      </w:pPr>
      <w:r w:rsidRPr="00B8677D">
        <w:t>B</w:t>
      </w:r>
      <w:r w:rsidRPr="00170AD1">
        <w:t xml:space="preserve">astion and Latitude 2018, </w:t>
      </w:r>
      <w:r w:rsidRPr="004D0B28">
        <w:rPr>
          <w:rStyle w:val="ItalicText"/>
        </w:rPr>
        <w:t>Flood Risk Awareness Progress Report</w:t>
      </w:r>
      <w:r w:rsidRPr="00170AD1">
        <w:t>, prepared for Melbourne Water and Victoria State Emergency Service, Melbourne</w:t>
      </w:r>
    </w:p>
    <w:p w14:paraId="070ACBAB" w14:textId="77777777" w:rsidR="006D7F0B" w:rsidRPr="00170AD1" w:rsidRDefault="006D7F0B" w:rsidP="006D7F0B">
      <w:pPr>
        <w:pStyle w:val="BodyText"/>
      </w:pPr>
      <w:r w:rsidRPr="00B8677D">
        <w:t>D</w:t>
      </w:r>
      <w:r w:rsidRPr="00170AD1">
        <w:t xml:space="preserve">epartment of Environment, Land, Water and Planning 2016, </w:t>
      </w:r>
      <w:r w:rsidRPr="00170AD1">
        <w:rPr>
          <w:i/>
        </w:rPr>
        <w:t>Victorian Floodplain Management Strategy</w:t>
      </w:r>
      <w:r w:rsidRPr="00170AD1">
        <w:t>, State of Victoria, Melbourne</w:t>
      </w:r>
    </w:p>
    <w:p w14:paraId="44340C9B" w14:textId="25770628" w:rsidR="006D7F0B" w:rsidRPr="00170AD1" w:rsidRDefault="006D7F0B" w:rsidP="006D7F0B">
      <w:pPr>
        <w:pStyle w:val="BodyText"/>
      </w:pPr>
      <w:r w:rsidRPr="00B8677D">
        <w:t>D</w:t>
      </w:r>
      <w:r w:rsidRPr="00170AD1">
        <w:t xml:space="preserve">epartment of Environment, Land, Water and Planning 2019, </w:t>
      </w:r>
      <w:r w:rsidRPr="00170AD1">
        <w:rPr>
          <w:i/>
        </w:rPr>
        <w:t>Victoria in Future</w:t>
      </w:r>
      <w:r>
        <w:rPr>
          <w:i/>
        </w:rPr>
        <w:t xml:space="preserve"> </w:t>
      </w:r>
      <w:r w:rsidRPr="00170AD1">
        <w:rPr>
          <w:i/>
        </w:rPr>
        <w:t>2019:</w:t>
      </w:r>
      <w:r>
        <w:rPr>
          <w:i/>
        </w:rPr>
        <w:t xml:space="preserve"> </w:t>
      </w:r>
      <w:r w:rsidRPr="00170AD1">
        <w:rPr>
          <w:i/>
        </w:rPr>
        <w:t>Population Projections 2016 to 2056</w:t>
      </w:r>
      <w:r w:rsidRPr="00170AD1">
        <w:t>, State of Victoria, Melbourne</w:t>
      </w:r>
    </w:p>
    <w:p w14:paraId="1BD46A99" w14:textId="69DC0438" w:rsidR="006D7F0B" w:rsidRPr="00170AD1" w:rsidRDefault="006D7F0B" w:rsidP="006D7F0B">
      <w:pPr>
        <w:pStyle w:val="BodyText"/>
      </w:pPr>
      <w:r w:rsidRPr="00B8677D">
        <w:t>D</w:t>
      </w:r>
      <w:r w:rsidRPr="00170AD1">
        <w:t>epartment</w:t>
      </w:r>
      <w:r>
        <w:t xml:space="preserve"> </w:t>
      </w:r>
      <w:r w:rsidRPr="00170AD1">
        <w:t xml:space="preserve">of Environment, Land, Water and Planning 2019, </w:t>
      </w:r>
      <w:r w:rsidRPr="00170AD1">
        <w:rPr>
          <w:i/>
        </w:rPr>
        <w:t>Victoria’s Climate Science Report 2019</w:t>
      </w:r>
      <w:r w:rsidRPr="00170AD1">
        <w:t>, State of Victoria, Melbourne</w:t>
      </w:r>
    </w:p>
    <w:p w14:paraId="71002C91" w14:textId="77777777" w:rsidR="00086FE2" w:rsidRDefault="006D7F0B" w:rsidP="006D7F0B">
      <w:pPr>
        <w:pStyle w:val="BodyText"/>
      </w:pPr>
      <w:r w:rsidRPr="00B8677D">
        <w:t>E</w:t>
      </w:r>
      <w:r w:rsidRPr="00170AD1">
        <w:t xml:space="preserve">mergency Management Victoria 2020, </w:t>
      </w:r>
      <w:r w:rsidRPr="004D0B28">
        <w:rPr>
          <w:rStyle w:val="ItalicText"/>
        </w:rPr>
        <w:t>Emergency</w:t>
      </w:r>
      <w:r w:rsidR="004D0B28" w:rsidRPr="004D0B28">
        <w:rPr>
          <w:rStyle w:val="ItalicText"/>
        </w:rPr>
        <w:t xml:space="preserve"> </w:t>
      </w:r>
      <w:r w:rsidRPr="004D0B28">
        <w:rPr>
          <w:rStyle w:val="ItalicText"/>
        </w:rPr>
        <w:t>Management Manual Victoria</w:t>
      </w:r>
      <w:r w:rsidRPr="00170AD1">
        <w:t>,</w:t>
      </w:r>
      <w:r>
        <w:t xml:space="preserve"> </w:t>
      </w:r>
      <w:r w:rsidRPr="00170AD1">
        <w:t>State</w:t>
      </w:r>
      <w:r>
        <w:t xml:space="preserve"> </w:t>
      </w:r>
      <w:r w:rsidRPr="00170AD1">
        <w:t>of</w:t>
      </w:r>
      <w:r>
        <w:t xml:space="preserve"> </w:t>
      </w:r>
      <w:r w:rsidRPr="00170AD1">
        <w:t xml:space="preserve">Victoria, </w:t>
      </w:r>
    </w:p>
    <w:p w14:paraId="12D7658C" w14:textId="77777777" w:rsidR="00086FE2" w:rsidRDefault="006D7F0B" w:rsidP="006D7F0B">
      <w:pPr>
        <w:pStyle w:val="BodyText"/>
      </w:pPr>
      <w:r w:rsidRPr="00170AD1">
        <w:t>Melbourne</w:t>
      </w:r>
      <w:r>
        <w:t xml:space="preserve"> </w:t>
      </w:r>
      <w:r w:rsidRPr="00170AD1">
        <w:t>Emergency</w:t>
      </w:r>
      <w:r>
        <w:t xml:space="preserve"> </w:t>
      </w:r>
      <w:r w:rsidRPr="00170AD1">
        <w:t>Management</w:t>
      </w:r>
      <w:r>
        <w:t xml:space="preserve"> </w:t>
      </w:r>
      <w:r w:rsidRPr="00170AD1">
        <w:t>Victoria 2020,</w:t>
      </w:r>
      <w:r>
        <w:t xml:space="preserve"> </w:t>
      </w:r>
      <w:r w:rsidRPr="00170AD1">
        <w:rPr>
          <w:i/>
        </w:rPr>
        <w:t>State</w:t>
      </w:r>
      <w:r>
        <w:rPr>
          <w:i/>
        </w:rPr>
        <w:t xml:space="preserve"> </w:t>
      </w:r>
      <w:r w:rsidRPr="00170AD1">
        <w:rPr>
          <w:i/>
        </w:rPr>
        <w:t>Emergency</w:t>
      </w:r>
      <w:r>
        <w:rPr>
          <w:i/>
        </w:rPr>
        <w:t xml:space="preserve"> </w:t>
      </w:r>
      <w:r w:rsidRPr="00170AD1">
        <w:rPr>
          <w:i/>
        </w:rPr>
        <w:t>Management</w:t>
      </w:r>
      <w:r>
        <w:rPr>
          <w:i/>
        </w:rPr>
        <w:t xml:space="preserve"> </w:t>
      </w:r>
      <w:r w:rsidRPr="00170AD1">
        <w:rPr>
          <w:i/>
        </w:rPr>
        <w:t>Pla</w:t>
      </w:r>
      <w:r w:rsidRPr="00170AD1">
        <w:t>n, State</w:t>
      </w:r>
      <w:r>
        <w:t xml:space="preserve"> </w:t>
      </w:r>
      <w:r w:rsidRPr="00170AD1">
        <w:t>of</w:t>
      </w:r>
      <w:r>
        <w:t xml:space="preserve"> </w:t>
      </w:r>
      <w:r w:rsidRPr="00170AD1">
        <w:t>Victoria,</w:t>
      </w:r>
      <w:r>
        <w:t xml:space="preserve"> </w:t>
      </w:r>
      <w:r w:rsidRPr="00170AD1">
        <w:t>Melbourne</w:t>
      </w:r>
      <w:r>
        <w:t xml:space="preserve"> </w:t>
      </w:r>
    </w:p>
    <w:p w14:paraId="3F0A2109" w14:textId="4E7FAB31" w:rsidR="006D7F0B" w:rsidRPr="00170AD1" w:rsidRDefault="006D7F0B" w:rsidP="006D7F0B">
      <w:pPr>
        <w:pStyle w:val="BodyText"/>
      </w:pPr>
      <w:r w:rsidRPr="00170AD1">
        <w:t xml:space="preserve">Melbourne Water 2015, </w:t>
      </w:r>
      <w:r w:rsidRPr="00170AD1">
        <w:rPr>
          <w:i/>
        </w:rPr>
        <w:t>Flood Management Strategy Port Phillip and Westernport</w:t>
      </w:r>
      <w:r w:rsidRPr="00170AD1">
        <w:t>, Melbourne</w:t>
      </w:r>
    </w:p>
    <w:p w14:paraId="02A22B9E" w14:textId="77777777" w:rsidR="006D7F0B" w:rsidRPr="00170AD1" w:rsidRDefault="006D7F0B" w:rsidP="000D63A6">
      <w:pPr>
        <w:pStyle w:val="Heading1"/>
        <w:pageBreakBefore w:val="0"/>
      </w:pPr>
      <w:bookmarkStart w:id="21" w:name="_Toc81905704"/>
      <w:r w:rsidRPr="00B8677D">
        <w:t>K</w:t>
      </w:r>
      <w:r w:rsidRPr="00170AD1">
        <w:t>ey legislation</w:t>
      </w:r>
      <w:bookmarkEnd w:id="21"/>
    </w:p>
    <w:p w14:paraId="226FFB9B" w14:textId="277B22FD" w:rsidR="006D7F0B" w:rsidRPr="004D0B28" w:rsidRDefault="006D7F0B" w:rsidP="006D7F0B">
      <w:pPr>
        <w:pStyle w:val="BodyText"/>
        <w:rPr>
          <w:rStyle w:val="ItalicText"/>
        </w:rPr>
      </w:pPr>
      <w:r w:rsidRPr="004D0B28">
        <w:rPr>
          <w:rStyle w:val="ItalicText"/>
        </w:rPr>
        <w:t>Emergency Management Act 1986 and 2013</w:t>
      </w:r>
    </w:p>
    <w:p w14:paraId="01F10D3F" w14:textId="77777777" w:rsidR="006D7F0B" w:rsidRPr="004D0B28" w:rsidRDefault="006D7F0B" w:rsidP="006D7F0B">
      <w:pPr>
        <w:pStyle w:val="BodyText"/>
        <w:rPr>
          <w:rStyle w:val="ItalicText"/>
        </w:rPr>
      </w:pPr>
      <w:r w:rsidRPr="004D0B28">
        <w:rPr>
          <w:rStyle w:val="ItalicText"/>
        </w:rPr>
        <w:t>Emergency Management Legislation Amendment Act 2018</w:t>
      </w:r>
    </w:p>
    <w:p w14:paraId="4D373459" w14:textId="4637FDA3" w:rsidR="006D7F0B" w:rsidRPr="00170AD1" w:rsidRDefault="006D7F0B" w:rsidP="007C376F">
      <w:pPr>
        <w:pStyle w:val="Heading1"/>
      </w:pPr>
      <w:bookmarkStart w:id="22" w:name="_Toc81905705"/>
      <w:r w:rsidRPr="00B8677D">
        <w:lastRenderedPageBreak/>
        <w:t>G</w:t>
      </w:r>
      <w:r w:rsidR="00D40895" w:rsidRPr="00170AD1">
        <w:t>lossary</w:t>
      </w:r>
      <w:bookmarkEnd w:id="22"/>
    </w:p>
    <w:p w14:paraId="59E01897" w14:textId="77777777" w:rsidR="006D7F0B" w:rsidRPr="007C376F" w:rsidRDefault="006D7F0B" w:rsidP="007C376F">
      <w:pPr>
        <w:pStyle w:val="BodyText"/>
        <w:rPr>
          <w:rStyle w:val="Bold"/>
        </w:rPr>
      </w:pPr>
      <w:r w:rsidRPr="007C376F">
        <w:rPr>
          <w:rStyle w:val="Bold"/>
        </w:rPr>
        <w:t>Annual Exceedance Probability</w:t>
      </w:r>
    </w:p>
    <w:p w14:paraId="051C4608" w14:textId="5B2AA134" w:rsidR="006D7F0B" w:rsidRPr="00170AD1" w:rsidRDefault="006D7F0B" w:rsidP="006D7F0B">
      <w:pPr>
        <w:pStyle w:val="BodyText"/>
      </w:pPr>
      <w:r w:rsidRPr="00B8677D">
        <w:t>L</w:t>
      </w:r>
      <w:r w:rsidRPr="00170AD1">
        <w:t>ikelihood of occurrence of flooding in any given year</w:t>
      </w:r>
      <w:r>
        <w:t xml:space="preserve"> </w:t>
      </w:r>
      <w:r w:rsidRPr="00170AD1">
        <w:t>usually expressed as a percentage, e.g. 1% Annual Exceedance Probability flood.</w:t>
      </w:r>
    </w:p>
    <w:p w14:paraId="28B746F9" w14:textId="77777777" w:rsidR="006D7F0B" w:rsidRPr="007C376F" w:rsidRDefault="006D7F0B" w:rsidP="007C376F">
      <w:pPr>
        <w:pStyle w:val="BodyText"/>
        <w:rPr>
          <w:rStyle w:val="Bold"/>
        </w:rPr>
      </w:pPr>
      <w:r w:rsidRPr="007C376F">
        <w:rPr>
          <w:rStyle w:val="Bold"/>
        </w:rPr>
        <w:t>Average Annual Damage</w:t>
      </w:r>
    </w:p>
    <w:p w14:paraId="1A2A7C6D" w14:textId="02E6D75D" w:rsidR="006D7F0B" w:rsidRPr="00170AD1" w:rsidRDefault="006D7F0B" w:rsidP="006D7F0B">
      <w:pPr>
        <w:pStyle w:val="BodyText"/>
      </w:pPr>
      <w:r w:rsidRPr="00B8677D">
        <w:t>R</w:t>
      </w:r>
      <w:r w:rsidRPr="00170AD1">
        <w:t>epresents the average yearly cost of flooding in a particular area, calculated by taking the</w:t>
      </w:r>
      <w:r>
        <w:t xml:space="preserve"> </w:t>
      </w:r>
      <w:r w:rsidRPr="00170AD1">
        <w:t>total</w:t>
      </w:r>
      <w:r>
        <w:t xml:space="preserve"> </w:t>
      </w:r>
      <w:r w:rsidRPr="00170AD1">
        <w:t>damage caused by all flooding over a period of time and dividing it by the number</w:t>
      </w:r>
      <w:r>
        <w:t xml:space="preserve"> </w:t>
      </w:r>
      <w:r w:rsidRPr="00170AD1">
        <w:t>of</w:t>
      </w:r>
      <w:r>
        <w:t xml:space="preserve"> </w:t>
      </w:r>
      <w:r w:rsidRPr="00170AD1">
        <w:t>years</w:t>
      </w:r>
      <w:r>
        <w:t xml:space="preserve"> </w:t>
      </w:r>
      <w:r w:rsidRPr="00170AD1">
        <w:t>in that period. Annual average</w:t>
      </w:r>
      <w:r>
        <w:t xml:space="preserve"> </w:t>
      </w:r>
      <w:r w:rsidRPr="00170AD1">
        <w:t>damage provides a basis for comparing the economic effectiveness of different mitigation measures.</w:t>
      </w:r>
    </w:p>
    <w:p w14:paraId="6AF41D63" w14:textId="77777777" w:rsidR="006D7F0B" w:rsidRPr="007C376F" w:rsidRDefault="006D7F0B" w:rsidP="007C376F">
      <w:pPr>
        <w:pStyle w:val="BodyText"/>
        <w:rPr>
          <w:rStyle w:val="Bold"/>
        </w:rPr>
      </w:pPr>
      <w:r w:rsidRPr="007C376F">
        <w:rPr>
          <w:rStyle w:val="Bold"/>
        </w:rPr>
        <w:t>Catchment</w:t>
      </w:r>
    </w:p>
    <w:p w14:paraId="32185D38" w14:textId="67CCF11B" w:rsidR="006D7F0B" w:rsidRPr="00170AD1" w:rsidRDefault="006D7F0B" w:rsidP="006D7F0B">
      <w:pPr>
        <w:pStyle w:val="BodyText"/>
      </w:pPr>
      <w:r w:rsidRPr="00B8677D">
        <w:t>T</w:t>
      </w:r>
      <w:r w:rsidRPr="00170AD1">
        <w:t>he region from which all rainfall flows, other than that removed</w:t>
      </w:r>
      <w:r>
        <w:t xml:space="preserve"> </w:t>
      </w:r>
      <w:r w:rsidRPr="00170AD1">
        <w:t>by evaporation, into waterways and then to the sea.</w:t>
      </w:r>
      <w:r>
        <w:t xml:space="preserve"> </w:t>
      </w:r>
      <w:r w:rsidRPr="00170AD1">
        <w:t>A</w:t>
      </w:r>
      <w:r>
        <w:t xml:space="preserve"> </w:t>
      </w:r>
      <w:r w:rsidRPr="00170AD1">
        <w:t>catchment can be defined at many different levels such as the</w:t>
      </w:r>
      <w:r>
        <w:t xml:space="preserve"> </w:t>
      </w:r>
      <w:r w:rsidRPr="00170AD1">
        <w:t>whole</w:t>
      </w:r>
      <w:r>
        <w:t xml:space="preserve"> </w:t>
      </w:r>
      <w:r w:rsidRPr="00170AD1">
        <w:t>river basin (e.g. the Yarra catchment)</w:t>
      </w:r>
      <w:r>
        <w:t xml:space="preserve"> </w:t>
      </w:r>
      <w:r w:rsidRPr="00170AD1">
        <w:t>or</w:t>
      </w:r>
      <w:r>
        <w:t xml:space="preserve"> </w:t>
      </w:r>
      <w:r w:rsidRPr="00170AD1">
        <w:t>at</w:t>
      </w:r>
      <w:r>
        <w:t xml:space="preserve"> </w:t>
      </w:r>
      <w:r w:rsidRPr="00170AD1">
        <w:t>a very local level (e.g. individual drains).</w:t>
      </w:r>
    </w:p>
    <w:p w14:paraId="6BBD09BA" w14:textId="77777777" w:rsidR="006D7F0B" w:rsidRPr="007C376F" w:rsidRDefault="006D7F0B" w:rsidP="006D7F0B">
      <w:pPr>
        <w:pStyle w:val="BodyText"/>
        <w:rPr>
          <w:rStyle w:val="Bold"/>
        </w:rPr>
      </w:pPr>
      <w:r w:rsidRPr="007C376F">
        <w:rPr>
          <w:rStyle w:val="Bold"/>
        </w:rPr>
        <w:t>Climate change adaptation</w:t>
      </w:r>
    </w:p>
    <w:p w14:paraId="4E2B2359" w14:textId="58413D2C" w:rsidR="006D7F0B" w:rsidRPr="00170AD1" w:rsidRDefault="006D7F0B" w:rsidP="006D7F0B">
      <w:pPr>
        <w:pStyle w:val="BodyText"/>
      </w:pPr>
      <w:r w:rsidRPr="00B8677D">
        <w:t>A</w:t>
      </w:r>
      <w:r w:rsidRPr="00170AD1">
        <w:t>djustment in response to actual and expected climate change and/or effects,</w:t>
      </w:r>
      <w:r>
        <w:t xml:space="preserve"> </w:t>
      </w:r>
      <w:r w:rsidRPr="00170AD1">
        <w:t>to</w:t>
      </w:r>
      <w:r>
        <w:t xml:space="preserve"> </w:t>
      </w:r>
      <w:r w:rsidRPr="00170AD1">
        <w:t>reduce harm</w:t>
      </w:r>
      <w:r>
        <w:t xml:space="preserve"> </w:t>
      </w:r>
      <w:r w:rsidRPr="00170AD1">
        <w:t>or</w:t>
      </w:r>
      <w:r>
        <w:t xml:space="preserve"> </w:t>
      </w:r>
      <w:r w:rsidRPr="00170AD1">
        <w:t>take advantage of opportunities.</w:t>
      </w:r>
    </w:p>
    <w:p w14:paraId="67F7F40E" w14:textId="77777777" w:rsidR="006D7F0B" w:rsidRPr="007C376F" w:rsidRDefault="006D7F0B" w:rsidP="006D7F0B">
      <w:pPr>
        <w:pStyle w:val="BodyText"/>
        <w:rPr>
          <w:rStyle w:val="Bold"/>
        </w:rPr>
      </w:pPr>
      <w:r w:rsidRPr="007C376F">
        <w:rPr>
          <w:rStyle w:val="Bold"/>
        </w:rPr>
        <w:t>Coastal flooding (tidal inundation)</w:t>
      </w:r>
    </w:p>
    <w:p w14:paraId="2E5ABE6A" w14:textId="77777777" w:rsidR="006D7F0B" w:rsidRPr="00170AD1" w:rsidRDefault="006D7F0B" w:rsidP="006D7F0B">
      <w:pPr>
        <w:pStyle w:val="BodyText"/>
      </w:pPr>
      <w:r w:rsidRPr="00B8677D">
        <w:t>I</w:t>
      </w:r>
      <w:r w:rsidRPr="00170AD1">
        <w:t>ncreases in coastal water levels above the predicted tide level. Coastal flooding in a storm surge gives some advance notice.</w:t>
      </w:r>
    </w:p>
    <w:p w14:paraId="6A47AF9D" w14:textId="77777777" w:rsidR="006D7F0B" w:rsidRPr="007C376F" w:rsidRDefault="006D7F0B" w:rsidP="006D7F0B">
      <w:pPr>
        <w:pStyle w:val="BodyText"/>
        <w:rPr>
          <w:rStyle w:val="Bold"/>
        </w:rPr>
      </w:pPr>
      <w:r w:rsidRPr="007C376F">
        <w:rPr>
          <w:rStyle w:val="Bold"/>
        </w:rPr>
        <w:t>Drainage system</w:t>
      </w:r>
    </w:p>
    <w:p w14:paraId="5B290256" w14:textId="42582866" w:rsidR="006D7F0B" w:rsidRPr="00170AD1" w:rsidRDefault="006D7F0B" w:rsidP="006D7F0B">
      <w:pPr>
        <w:pStyle w:val="BodyText"/>
      </w:pPr>
      <w:r w:rsidRPr="00B8677D">
        <w:t>N</w:t>
      </w:r>
      <w:r w:rsidRPr="00170AD1">
        <w:t>etwork of regional and local</w:t>
      </w:r>
      <w:r>
        <w:t xml:space="preserve"> </w:t>
      </w:r>
      <w:r w:rsidRPr="00170AD1">
        <w:t>drains, roads</w:t>
      </w:r>
      <w:r>
        <w:t xml:space="preserve"> </w:t>
      </w:r>
      <w:r w:rsidRPr="00170AD1">
        <w:t>and retarding basins.</w:t>
      </w:r>
    </w:p>
    <w:p w14:paraId="4F4B7116" w14:textId="77777777" w:rsidR="006D7F0B" w:rsidRPr="00E835B1" w:rsidRDefault="006D7F0B" w:rsidP="006D7F0B">
      <w:pPr>
        <w:pStyle w:val="BodyText"/>
        <w:rPr>
          <w:rStyle w:val="Bold"/>
        </w:rPr>
      </w:pPr>
      <w:r w:rsidRPr="00E835B1">
        <w:rPr>
          <w:rStyle w:val="Bold"/>
        </w:rPr>
        <w:t>Flash (stormwater) flooding</w:t>
      </w:r>
    </w:p>
    <w:p w14:paraId="1C3E3CA6" w14:textId="54B99745" w:rsidR="006D7F0B" w:rsidRPr="00170AD1" w:rsidRDefault="006D7F0B" w:rsidP="006D7F0B">
      <w:pPr>
        <w:pStyle w:val="BodyText"/>
      </w:pPr>
      <w:r w:rsidRPr="00B8677D">
        <w:t>I</w:t>
      </w:r>
      <w:r w:rsidRPr="00170AD1">
        <w:t>nundation by local runoff caused by heavier than usual rainfall. Flash flooding from the stormwater</w:t>
      </w:r>
      <w:r>
        <w:t xml:space="preserve"> </w:t>
      </w:r>
      <w:r w:rsidRPr="00170AD1">
        <w:t>system tends to be rapid and dangerous due to the speed and</w:t>
      </w:r>
      <w:r>
        <w:t xml:space="preserve"> </w:t>
      </w:r>
      <w:r w:rsidRPr="00170AD1">
        <w:t>depth</w:t>
      </w:r>
      <w:r>
        <w:t xml:space="preserve"> </w:t>
      </w:r>
      <w:r w:rsidRPr="00170AD1">
        <w:t>of flows and the lack of advance warning.</w:t>
      </w:r>
    </w:p>
    <w:p w14:paraId="1AA9761D" w14:textId="77777777" w:rsidR="006D7F0B" w:rsidRPr="007C376F" w:rsidRDefault="006D7F0B" w:rsidP="006D7F0B">
      <w:pPr>
        <w:pStyle w:val="BodyText"/>
        <w:rPr>
          <w:rStyle w:val="Bold"/>
        </w:rPr>
      </w:pPr>
      <w:r w:rsidRPr="007C376F">
        <w:rPr>
          <w:rStyle w:val="Bold"/>
        </w:rPr>
        <w:t>Flood</w:t>
      </w:r>
    </w:p>
    <w:p w14:paraId="7224E6C9" w14:textId="276F3E94" w:rsidR="006D7F0B" w:rsidRPr="00170AD1" w:rsidRDefault="006D7F0B" w:rsidP="006D7F0B">
      <w:pPr>
        <w:pStyle w:val="BodyText"/>
      </w:pPr>
      <w:r w:rsidRPr="00B8677D">
        <w:t>A</w:t>
      </w:r>
      <w:r w:rsidRPr="00170AD1">
        <w:t xml:space="preserve"> natural phenomenon that occurs when</w:t>
      </w:r>
      <w:r>
        <w:t xml:space="preserve"> </w:t>
      </w:r>
      <w:r w:rsidRPr="00170AD1">
        <w:t>water</w:t>
      </w:r>
      <w:r>
        <w:t xml:space="preserve"> </w:t>
      </w:r>
      <w:r w:rsidRPr="00170AD1">
        <w:t>covers land that is normally dry.</w:t>
      </w:r>
    </w:p>
    <w:p w14:paraId="0CB6AC53" w14:textId="6842CB21" w:rsidR="006D7F0B" w:rsidRPr="00E835B1" w:rsidRDefault="006D7F0B" w:rsidP="006D7F0B">
      <w:pPr>
        <w:pStyle w:val="BodyText"/>
        <w:rPr>
          <w:rStyle w:val="Bold"/>
        </w:rPr>
      </w:pPr>
      <w:r w:rsidRPr="00E835B1">
        <w:rPr>
          <w:rStyle w:val="Bold"/>
        </w:rPr>
        <w:t>Flood awareness</w:t>
      </w:r>
    </w:p>
    <w:p w14:paraId="56FDB701" w14:textId="791514EF" w:rsidR="006D7F0B" w:rsidRPr="00170AD1" w:rsidRDefault="006D7F0B" w:rsidP="006D7F0B">
      <w:pPr>
        <w:pStyle w:val="BodyText"/>
      </w:pPr>
      <w:r w:rsidRPr="00B8677D">
        <w:t>A</w:t>
      </w:r>
      <w:r w:rsidRPr="00170AD1">
        <w:t>ppreciation of the likely</w:t>
      </w:r>
      <w:r w:rsidR="00AE1DF8">
        <w:t xml:space="preserve"> </w:t>
      </w:r>
      <w:r w:rsidRPr="00170AD1">
        <w:t>effects of flooding, and a knowledge of the relevant</w:t>
      </w:r>
      <w:r>
        <w:t xml:space="preserve"> </w:t>
      </w:r>
      <w:r w:rsidRPr="00170AD1">
        <w:t>flood warning, response and evacuation</w:t>
      </w:r>
      <w:r>
        <w:t xml:space="preserve"> </w:t>
      </w:r>
      <w:r w:rsidRPr="00170AD1">
        <w:t>procedures.</w:t>
      </w:r>
    </w:p>
    <w:p w14:paraId="5E628CCF" w14:textId="77777777" w:rsidR="006D7F0B" w:rsidRPr="00E835B1" w:rsidRDefault="006D7F0B" w:rsidP="006D7F0B">
      <w:pPr>
        <w:pStyle w:val="BodyText"/>
        <w:rPr>
          <w:rStyle w:val="Bold"/>
        </w:rPr>
      </w:pPr>
      <w:r w:rsidRPr="00E835B1">
        <w:rPr>
          <w:rStyle w:val="Bold"/>
        </w:rPr>
        <w:t>Flood mitigation</w:t>
      </w:r>
    </w:p>
    <w:p w14:paraId="05C0CD2D" w14:textId="2B7266A8" w:rsidR="006D7F0B" w:rsidRPr="00170AD1" w:rsidRDefault="006D7F0B" w:rsidP="006D7F0B">
      <w:pPr>
        <w:pStyle w:val="BodyText"/>
      </w:pPr>
      <w:r w:rsidRPr="00B8677D">
        <w:t>P</w:t>
      </w:r>
      <w:r w:rsidRPr="00170AD1">
        <w:t>ermanent or temporary measures (structural and non</w:t>
      </w:r>
      <w:r w:rsidR="00D779EF">
        <w:noBreakHyphen/>
      </w:r>
      <w:r w:rsidRPr="00170AD1">
        <w:t>structural) aimed at</w:t>
      </w:r>
      <w:r>
        <w:t xml:space="preserve"> </w:t>
      </w:r>
      <w:r w:rsidRPr="00170AD1">
        <w:t>reducing</w:t>
      </w:r>
      <w:r>
        <w:t xml:space="preserve"> </w:t>
      </w:r>
      <w:r w:rsidRPr="00170AD1">
        <w:t>the impact</w:t>
      </w:r>
      <w:r>
        <w:t xml:space="preserve"> </w:t>
      </w:r>
      <w:r w:rsidRPr="00170AD1">
        <w:t>of</w:t>
      </w:r>
      <w:r>
        <w:t xml:space="preserve"> </w:t>
      </w:r>
      <w:r w:rsidRPr="00170AD1">
        <w:t>flood. Could be planning controls, infrastructure or activities on waterways.</w:t>
      </w:r>
    </w:p>
    <w:p w14:paraId="508BE102" w14:textId="77777777" w:rsidR="006D7F0B" w:rsidRPr="00E835B1" w:rsidRDefault="006D7F0B" w:rsidP="006D7F0B">
      <w:pPr>
        <w:pStyle w:val="BodyText"/>
        <w:rPr>
          <w:rStyle w:val="Bold"/>
        </w:rPr>
      </w:pPr>
      <w:r w:rsidRPr="00E835B1">
        <w:rPr>
          <w:rStyle w:val="Bold"/>
        </w:rPr>
        <w:t>Flood modelling and mapping</w:t>
      </w:r>
    </w:p>
    <w:p w14:paraId="2143E345" w14:textId="1E86635C" w:rsidR="006D7F0B" w:rsidRPr="00170AD1" w:rsidRDefault="006D7F0B" w:rsidP="006D7F0B">
      <w:pPr>
        <w:pStyle w:val="BodyText"/>
      </w:pPr>
      <w:r w:rsidRPr="00B8677D">
        <w:t>F</w:t>
      </w:r>
      <w:r w:rsidRPr="00170AD1">
        <w:t>lood studies that map flood risks for a range of uses</w:t>
      </w:r>
      <w:r>
        <w:t xml:space="preserve"> </w:t>
      </w:r>
      <w:r w:rsidRPr="00170AD1">
        <w:t>including</w:t>
      </w:r>
      <w:r>
        <w:t xml:space="preserve"> </w:t>
      </w:r>
      <w:r w:rsidRPr="00170AD1">
        <w:t>land use planning, insurance and emergency response.</w:t>
      </w:r>
    </w:p>
    <w:p w14:paraId="447283DD" w14:textId="77777777" w:rsidR="006D7F0B" w:rsidRPr="00E835B1" w:rsidRDefault="006D7F0B" w:rsidP="006D7F0B">
      <w:pPr>
        <w:pStyle w:val="BodyText"/>
        <w:rPr>
          <w:rStyle w:val="Bold"/>
        </w:rPr>
      </w:pPr>
      <w:r w:rsidRPr="00E835B1">
        <w:rPr>
          <w:rStyle w:val="Bold"/>
        </w:rPr>
        <w:lastRenderedPageBreak/>
        <w:t>Flood resilience</w:t>
      </w:r>
    </w:p>
    <w:p w14:paraId="78399F28" w14:textId="6FD678F2" w:rsidR="006D7F0B" w:rsidRPr="00170AD1" w:rsidRDefault="006D7F0B" w:rsidP="006D7F0B">
      <w:pPr>
        <w:pStyle w:val="BodyText"/>
      </w:pPr>
      <w:r w:rsidRPr="00B8677D">
        <w:t>A</w:t>
      </w:r>
      <w:r w:rsidRPr="00170AD1">
        <w:t>bility to plan for</w:t>
      </w:r>
      <w:r>
        <w:t xml:space="preserve"> </w:t>
      </w:r>
      <w:r w:rsidRPr="00170AD1">
        <w:t>flooding as a natural and inevitable disturbance; act to mitigate risks and respond to flood events; and recognise the changing context presented by climate change and population growth while enabling the achievement of safety, liveability and sustainability goals within the region.</w:t>
      </w:r>
    </w:p>
    <w:p w14:paraId="559BB49F" w14:textId="77777777" w:rsidR="006D7F0B" w:rsidRPr="00E835B1" w:rsidRDefault="006D7F0B" w:rsidP="006D7F0B">
      <w:pPr>
        <w:pStyle w:val="BodyText"/>
        <w:rPr>
          <w:rStyle w:val="Bold"/>
        </w:rPr>
      </w:pPr>
      <w:r w:rsidRPr="00E835B1">
        <w:rPr>
          <w:rStyle w:val="Bold"/>
        </w:rPr>
        <w:t>Floodplain</w:t>
      </w:r>
    </w:p>
    <w:p w14:paraId="516D119A" w14:textId="769C51E9" w:rsidR="006D7F0B" w:rsidRPr="00170AD1" w:rsidRDefault="006D7F0B" w:rsidP="006D7F0B">
      <w:pPr>
        <w:pStyle w:val="BodyText"/>
      </w:pPr>
      <w:r w:rsidRPr="00B8677D">
        <w:t>A</w:t>
      </w:r>
      <w:r w:rsidRPr="00170AD1">
        <w:t>n area of land that is subject to</w:t>
      </w:r>
      <w:r>
        <w:t xml:space="preserve"> </w:t>
      </w:r>
      <w:r w:rsidRPr="00170AD1">
        <w:t>inundation</w:t>
      </w:r>
      <w:r>
        <w:t xml:space="preserve"> </w:t>
      </w:r>
      <w:r w:rsidRPr="00170AD1">
        <w:t>by floods up to, and including,</w:t>
      </w:r>
      <w:r>
        <w:t xml:space="preserve"> </w:t>
      </w:r>
      <w:r w:rsidRPr="00170AD1">
        <w:t>the largest</w:t>
      </w:r>
      <w:r>
        <w:t xml:space="preserve"> </w:t>
      </w:r>
      <w:r w:rsidRPr="00170AD1">
        <w:t>probable flood event. Areas of land</w:t>
      </w:r>
      <w:r>
        <w:t xml:space="preserve"> </w:t>
      </w:r>
      <w:r w:rsidRPr="00170AD1">
        <w:t>may</w:t>
      </w:r>
      <w:r>
        <w:t xml:space="preserve"> </w:t>
      </w:r>
      <w:r w:rsidRPr="00170AD1">
        <w:t>be</w:t>
      </w:r>
      <w:r>
        <w:t xml:space="preserve"> </w:t>
      </w:r>
      <w:r w:rsidRPr="00170AD1">
        <w:t>adjacent to a creek, river, estuary, lake, dam or artificial channel. Floodplains are often valued for their ecological properties.</w:t>
      </w:r>
    </w:p>
    <w:p w14:paraId="6049129E" w14:textId="3B20A0CE" w:rsidR="006D7F0B" w:rsidRPr="00E835B1" w:rsidRDefault="006D7F0B" w:rsidP="006D7F0B">
      <w:pPr>
        <w:pStyle w:val="BodyText"/>
        <w:rPr>
          <w:rStyle w:val="Bold"/>
        </w:rPr>
      </w:pPr>
      <w:r w:rsidRPr="00E835B1">
        <w:rPr>
          <w:rStyle w:val="Bold"/>
        </w:rPr>
        <w:t>Fit</w:t>
      </w:r>
      <w:r w:rsidR="00D779EF">
        <w:noBreakHyphen/>
      </w:r>
      <w:r w:rsidRPr="00E835B1">
        <w:rPr>
          <w:rStyle w:val="Bold"/>
        </w:rPr>
        <w:t>for</w:t>
      </w:r>
      <w:r w:rsidR="00D779EF">
        <w:noBreakHyphen/>
      </w:r>
      <w:r w:rsidRPr="00E835B1">
        <w:rPr>
          <w:rStyle w:val="Bold"/>
        </w:rPr>
        <w:t>purpose flood information</w:t>
      </w:r>
    </w:p>
    <w:p w14:paraId="6E5C10C9" w14:textId="4DD1107A" w:rsidR="006D7F0B" w:rsidRPr="00170AD1" w:rsidRDefault="006D7F0B" w:rsidP="006D7F0B">
      <w:pPr>
        <w:pStyle w:val="BodyText"/>
      </w:pPr>
      <w:r w:rsidRPr="00B8677D">
        <w:t>I</w:t>
      </w:r>
      <w:r w:rsidRPr="00170AD1">
        <w:t>nformation that informs decisions about managing and reducing flood risk, including flood modelling</w:t>
      </w:r>
      <w:r>
        <w:t xml:space="preserve"> </w:t>
      </w:r>
      <w:r w:rsidRPr="00170AD1">
        <w:t>and mapping.</w:t>
      </w:r>
    </w:p>
    <w:p w14:paraId="5CFCE39B" w14:textId="77777777" w:rsidR="006D7F0B" w:rsidRPr="00E835B1" w:rsidRDefault="006D7F0B" w:rsidP="006D7F0B">
      <w:pPr>
        <w:pStyle w:val="BodyText"/>
        <w:rPr>
          <w:rStyle w:val="Bold"/>
        </w:rPr>
      </w:pPr>
      <w:r w:rsidRPr="00E835B1">
        <w:rPr>
          <w:rStyle w:val="Bold"/>
        </w:rPr>
        <w:t>Greenfield</w:t>
      </w:r>
    </w:p>
    <w:p w14:paraId="69418764" w14:textId="77777777" w:rsidR="006D7F0B" w:rsidRDefault="006D7F0B" w:rsidP="006D7F0B">
      <w:pPr>
        <w:pStyle w:val="BodyText"/>
      </w:pPr>
      <w:r w:rsidRPr="00B8677D">
        <w:t>A</w:t>
      </w:r>
      <w:r w:rsidRPr="00170AD1">
        <w:t>reas</w:t>
      </w:r>
      <w:r>
        <w:t xml:space="preserve"> </w:t>
      </w:r>
      <w:r w:rsidRPr="00170AD1">
        <w:t>identified</w:t>
      </w:r>
      <w:r>
        <w:t xml:space="preserve"> </w:t>
      </w:r>
      <w:r w:rsidRPr="00170AD1">
        <w:t>for urban development (residential, commercial or industrial) by state and/or local government,</w:t>
      </w:r>
      <w:r>
        <w:t xml:space="preserve"> </w:t>
      </w:r>
      <w:r w:rsidRPr="00170AD1">
        <w:t>located on or beyond the boundaries</w:t>
      </w:r>
      <w:r>
        <w:t xml:space="preserve"> </w:t>
      </w:r>
      <w:r w:rsidRPr="00170AD1">
        <w:t>of existing urban development.</w:t>
      </w:r>
    </w:p>
    <w:p w14:paraId="66F38DFF" w14:textId="702C2983" w:rsidR="006D7F0B" w:rsidRPr="00E835B1" w:rsidRDefault="006D7F0B" w:rsidP="006D7F0B">
      <w:pPr>
        <w:pStyle w:val="BodyText"/>
        <w:rPr>
          <w:rStyle w:val="Bold"/>
        </w:rPr>
      </w:pPr>
      <w:r w:rsidRPr="00E835B1">
        <w:rPr>
          <w:rStyle w:val="Bold"/>
        </w:rPr>
        <w:t>Integrated water management</w:t>
      </w:r>
    </w:p>
    <w:p w14:paraId="289B6401" w14:textId="02F5CE96" w:rsidR="006D7F0B" w:rsidRPr="00170AD1" w:rsidRDefault="006D7F0B" w:rsidP="006D7F0B">
      <w:pPr>
        <w:pStyle w:val="BodyText"/>
      </w:pPr>
      <w:r w:rsidRPr="00B8677D">
        <w:t>W</w:t>
      </w:r>
      <w:r w:rsidRPr="00170AD1">
        <w:t>ater management approach that considers all components of</w:t>
      </w:r>
      <w:r>
        <w:t xml:space="preserve"> </w:t>
      </w:r>
      <w:r w:rsidRPr="00170AD1">
        <w:t>the water</w:t>
      </w:r>
      <w:r>
        <w:t xml:space="preserve"> </w:t>
      </w:r>
      <w:r w:rsidRPr="00170AD1">
        <w:t>cycle</w:t>
      </w:r>
      <w:r>
        <w:t xml:space="preserve"> </w:t>
      </w:r>
      <w:r w:rsidRPr="00170AD1">
        <w:t>as</w:t>
      </w:r>
      <w:r>
        <w:t xml:space="preserve"> </w:t>
      </w:r>
      <w:r w:rsidRPr="00170AD1">
        <w:t>a whole to maximise social, environmental and</w:t>
      </w:r>
      <w:r>
        <w:t xml:space="preserve"> </w:t>
      </w:r>
      <w:r w:rsidRPr="00170AD1">
        <w:t>economic outcomes. It achieves this through the coordinated management of drainage, flooding, waterways, water supply and sewerage services.</w:t>
      </w:r>
    </w:p>
    <w:p w14:paraId="6C583135" w14:textId="77777777" w:rsidR="006D7F0B" w:rsidRPr="00E835B1" w:rsidRDefault="006D7F0B" w:rsidP="006D7F0B">
      <w:pPr>
        <w:pStyle w:val="BodyText"/>
        <w:rPr>
          <w:rStyle w:val="Bold"/>
        </w:rPr>
      </w:pPr>
      <w:r w:rsidRPr="00E835B1">
        <w:rPr>
          <w:rStyle w:val="Bold"/>
        </w:rPr>
        <w:t>Liveability</w:t>
      </w:r>
    </w:p>
    <w:p w14:paraId="0E64BCF6" w14:textId="239EBDED" w:rsidR="006D7F0B" w:rsidRPr="00170AD1" w:rsidRDefault="006D7F0B" w:rsidP="006D7F0B">
      <w:pPr>
        <w:pStyle w:val="BodyText"/>
      </w:pPr>
      <w:r w:rsidRPr="00B8677D">
        <w:t>W</w:t>
      </w:r>
      <w:r w:rsidRPr="00170AD1">
        <w:t>ellbeing of a community, and the many characteristics that make</w:t>
      </w:r>
      <w:r>
        <w:t xml:space="preserve"> </w:t>
      </w:r>
      <w:r w:rsidRPr="00170AD1">
        <w:t>a</w:t>
      </w:r>
      <w:r>
        <w:t xml:space="preserve"> </w:t>
      </w:r>
      <w:r w:rsidRPr="00170AD1">
        <w:t>place somewhere people want to live. A</w:t>
      </w:r>
      <w:r>
        <w:t xml:space="preserve"> </w:t>
      </w:r>
      <w:r w:rsidRPr="00170AD1">
        <w:t>liveable city or region</w:t>
      </w:r>
      <w:r>
        <w:t xml:space="preserve"> </w:t>
      </w:r>
      <w:r w:rsidRPr="00170AD1">
        <w:t>meets the social, environmental and economic needs of its people. It also addresses community values</w:t>
      </w:r>
      <w:r>
        <w:t xml:space="preserve"> </w:t>
      </w:r>
      <w:r w:rsidRPr="00170AD1">
        <w:t>and preferences for amenity,</w:t>
      </w:r>
      <w:r>
        <w:t xml:space="preserve"> </w:t>
      </w:r>
      <w:r w:rsidRPr="00170AD1">
        <w:t>wellbeing and a sense of place.</w:t>
      </w:r>
    </w:p>
    <w:p w14:paraId="49B1E2D6" w14:textId="77777777" w:rsidR="006D7F0B" w:rsidRPr="00E835B1" w:rsidRDefault="006D7F0B" w:rsidP="006D7F0B">
      <w:pPr>
        <w:pStyle w:val="BodyText"/>
        <w:rPr>
          <w:rStyle w:val="Bold"/>
        </w:rPr>
      </w:pPr>
      <w:r w:rsidRPr="00E835B1">
        <w:rPr>
          <w:rStyle w:val="Bold"/>
        </w:rPr>
        <w:t>Overlay</w:t>
      </w:r>
    </w:p>
    <w:p w14:paraId="485811CB" w14:textId="080FF240" w:rsidR="006D7F0B" w:rsidRPr="00170AD1" w:rsidRDefault="006D7F0B" w:rsidP="006D7F0B">
      <w:pPr>
        <w:pStyle w:val="BodyText"/>
      </w:pPr>
      <w:r w:rsidRPr="00B8677D">
        <w:t>P</w:t>
      </w:r>
      <w:r w:rsidRPr="00170AD1">
        <w:t>lanning control applied to land</w:t>
      </w:r>
      <w:r>
        <w:t xml:space="preserve"> </w:t>
      </w:r>
      <w:r w:rsidRPr="00170AD1">
        <w:t>that requires</w:t>
      </w:r>
      <w:r>
        <w:t xml:space="preserve"> </w:t>
      </w:r>
      <w:r w:rsidRPr="00170AD1">
        <w:t>a specific design treatment.</w:t>
      </w:r>
    </w:p>
    <w:p w14:paraId="75AF81B8" w14:textId="6577B2D6" w:rsidR="006D7F0B" w:rsidRPr="00E835B1" w:rsidRDefault="006D7F0B" w:rsidP="006D7F0B">
      <w:pPr>
        <w:pStyle w:val="BodyText"/>
        <w:rPr>
          <w:rStyle w:val="Bold"/>
        </w:rPr>
      </w:pPr>
      <w:r w:rsidRPr="00E835B1">
        <w:rPr>
          <w:rStyle w:val="Bold"/>
        </w:rPr>
        <w:t>Planning scheme</w:t>
      </w:r>
    </w:p>
    <w:p w14:paraId="69105C0A" w14:textId="2DF06666" w:rsidR="006D7F0B" w:rsidRPr="00170AD1" w:rsidRDefault="006D7F0B" w:rsidP="006D7F0B">
      <w:pPr>
        <w:pStyle w:val="BodyText"/>
      </w:pPr>
      <w:r w:rsidRPr="00B8677D">
        <w:t>R</w:t>
      </w:r>
      <w:r w:rsidRPr="00170AD1">
        <w:t>egulates land use and</w:t>
      </w:r>
      <w:r w:rsidR="004D0B28">
        <w:t xml:space="preserve"> </w:t>
      </w:r>
      <w:r w:rsidRPr="00170AD1">
        <w:t>development within a municipal district. Includes state and local flood policies and controls.</w:t>
      </w:r>
    </w:p>
    <w:p w14:paraId="33A7D090" w14:textId="77777777" w:rsidR="006D7F0B" w:rsidRPr="00E835B1" w:rsidRDefault="006D7F0B" w:rsidP="006D7F0B">
      <w:pPr>
        <w:pStyle w:val="BodyText"/>
        <w:rPr>
          <w:rStyle w:val="Bold"/>
        </w:rPr>
      </w:pPr>
      <w:r w:rsidRPr="00E835B1">
        <w:rPr>
          <w:rStyle w:val="Bold"/>
        </w:rPr>
        <w:t>Stormwater</w:t>
      </w:r>
    </w:p>
    <w:p w14:paraId="47F8F17D" w14:textId="77777777" w:rsidR="006D7F0B" w:rsidRPr="00170AD1" w:rsidRDefault="006D7F0B" w:rsidP="006D7F0B">
      <w:pPr>
        <w:pStyle w:val="BodyText"/>
      </w:pPr>
      <w:r w:rsidRPr="00B8677D">
        <w:t>W</w:t>
      </w:r>
      <w:r w:rsidRPr="00170AD1">
        <w:t>ater that runs off land when it rains.</w:t>
      </w:r>
    </w:p>
    <w:p w14:paraId="345525B2" w14:textId="77777777" w:rsidR="006D7F0B" w:rsidRPr="00E835B1" w:rsidRDefault="006D7F0B" w:rsidP="006D7F0B">
      <w:pPr>
        <w:pStyle w:val="BodyText"/>
        <w:rPr>
          <w:rStyle w:val="Bold"/>
        </w:rPr>
      </w:pPr>
      <w:r w:rsidRPr="00E835B1">
        <w:rPr>
          <w:rStyle w:val="Bold"/>
        </w:rPr>
        <w:t>Waterway</w:t>
      </w:r>
    </w:p>
    <w:p w14:paraId="4193FCF9" w14:textId="77777777" w:rsidR="006D7F0B" w:rsidRPr="00170AD1" w:rsidRDefault="006D7F0B" w:rsidP="006D7F0B">
      <w:pPr>
        <w:pStyle w:val="BodyText"/>
      </w:pPr>
      <w:r w:rsidRPr="00B8677D">
        <w:t>A</w:t>
      </w:r>
      <w:r w:rsidRPr="00170AD1">
        <w:t xml:space="preserve"> collective term that refers to rivers, estuaries and wetlands.</w:t>
      </w:r>
    </w:p>
    <w:p w14:paraId="655CB818" w14:textId="77777777" w:rsidR="006D7F0B" w:rsidRPr="00E835B1" w:rsidRDefault="006D7F0B" w:rsidP="006D7F0B">
      <w:pPr>
        <w:pStyle w:val="BodyText"/>
        <w:rPr>
          <w:rStyle w:val="Bold"/>
        </w:rPr>
      </w:pPr>
      <w:r w:rsidRPr="00E835B1">
        <w:rPr>
          <w:rStyle w:val="Bold"/>
        </w:rPr>
        <w:t>Wetland</w:t>
      </w:r>
    </w:p>
    <w:p w14:paraId="310F502E" w14:textId="062C5DAC" w:rsidR="006D7F0B" w:rsidRPr="00170AD1" w:rsidRDefault="006D7F0B" w:rsidP="006D7F0B">
      <w:pPr>
        <w:pStyle w:val="BodyText"/>
      </w:pPr>
      <w:r w:rsidRPr="00B8677D">
        <w:t>I</w:t>
      </w:r>
      <w:r w:rsidRPr="00170AD1">
        <w:t>nland, standing, shallow bodies of</w:t>
      </w:r>
      <w:r>
        <w:t xml:space="preserve"> </w:t>
      </w:r>
      <w:r w:rsidRPr="00170AD1">
        <w:t>water,</w:t>
      </w:r>
      <w:r>
        <w:t xml:space="preserve"> </w:t>
      </w:r>
      <w:r w:rsidRPr="00170AD1">
        <w:t>which</w:t>
      </w:r>
      <w:r>
        <w:t xml:space="preserve"> </w:t>
      </w:r>
      <w:r w:rsidRPr="00170AD1">
        <w:t>may be permanent or temporary, fresh or saline.</w:t>
      </w:r>
    </w:p>
    <w:p w14:paraId="1D41664A" w14:textId="31E55985" w:rsidR="006D7F0B" w:rsidRDefault="006D7F0B" w:rsidP="00E835B1">
      <w:pPr>
        <w:pStyle w:val="Heading1"/>
      </w:pPr>
      <w:bookmarkStart w:id="23" w:name="_Toc81905706"/>
      <w:r w:rsidRPr="00B8677D">
        <w:lastRenderedPageBreak/>
        <w:t>A</w:t>
      </w:r>
      <w:r w:rsidR="00E835B1" w:rsidRPr="00170AD1">
        <w:t>bbreviations</w:t>
      </w:r>
      <w:bookmarkEnd w:id="23"/>
    </w:p>
    <w:tbl>
      <w:tblPr>
        <w:tblStyle w:val="TableGrid"/>
        <w:tblW w:w="0" w:type="auto"/>
        <w:tblLook w:val="04A0" w:firstRow="1" w:lastRow="0" w:firstColumn="1" w:lastColumn="0" w:noHBand="0" w:noVBand="1"/>
      </w:tblPr>
      <w:tblGrid>
        <w:gridCol w:w="1843"/>
        <w:gridCol w:w="7788"/>
      </w:tblGrid>
      <w:tr w:rsidR="00E835B1" w14:paraId="1A1E914D" w14:textId="77777777" w:rsidTr="002C066A">
        <w:trPr>
          <w:cnfStyle w:val="100000000000" w:firstRow="1" w:lastRow="0" w:firstColumn="0" w:lastColumn="0" w:oddVBand="0" w:evenVBand="0" w:oddHBand="0" w:evenHBand="0" w:firstRowFirstColumn="0" w:firstRowLastColumn="0" w:lastRowFirstColumn="0" w:lastRowLastColumn="0"/>
        </w:trPr>
        <w:tc>
          <w:tcPr>
            <w:tcW w:w="1843" w:type="dxa"/>
          </w:tcPr>
          <w:p w14:paraId="37063583" w14:textId="7F53C762" w:rsidR="00E835B1" w:rsidRDefault="00E835B1" w:rsidP="00E835B1">
            <w:pPr>
              <w:pStyle w:val="TableBodyText"/>
            </w:pPr>
            <w:r>
              <w:t>Term</w:t>
            </w:r>
          </w:p>
        </w:tc>
        <w:tc>
          <w:tcPr>
            <w:tcW w:w="7788" w:type="dxa"/>
          </w:tcPr>
          <w:p w14:paraId="043FAEB9" w14:textId="42089C6F" w:rsidR="00E835B1" w:rsidRDefault="00E835B1" w:rsidP="00E835B1">
            <w:pPr>
              <w:pStyle w:val="TableBodyText"/>
            </w:pPr>
            <w:r>
              <w:t>Definition</w:t>
            </w:r>
          </w:p>
        </w:tc>
      </w:tr>
      <w:tr w:rsidR="00E835B1" w14:paraId="4913F949" w14:textId="77777777" w:rsidTr="002C066A">
        <w:tc>
          <w:tcPr>
            <w:tcW w:w="1843" w:type="dxa"/>
          </w:tcPr>
          <w:p w14:paraId="2BA301E3" w14:textId="6038B7A3" w:rsidR="00E835B1" w:rsidRPr="00163FCB" w:rsidRDefault="00E835B1" w:rsidP="00E835B1">
            <w:pPr>
              <w:pStyle w:val="TableBodyText"/>
            </w:pPr>
            <w:r w:rsidRPr="00163FCB">
              <w:t>AAD</w:t>
            </w:r>
          </w:p>
        </w:tc>
        <w:tc>
          <w:tcPr>
            <w:tcW w:w="7788" w:type="dxa"/>
          </w:tcPr>
          <w:p w14:paraId="278C3683" w14:textId="7AE9D2AF" w:rsidR="00E835B1" w:rsidRPr="00163FCB" w:rsidRDefault="00E835B1" w:rsidP="00E835B1">
            <w:pPr>
              <w:pStyle w:val="TableBodyText"/>
            </w:pPr>
            <w:r w:rsidRPr="00163FCB">
              <w:t>Annual average damage</w:t>
            </w:r>
          </w:p>
        </w:tc>
      </w:tr>
      <w:tr w:rsidR="00E835B1" w14:paraId="14F371FB" w14:textId="77777777" w:rsidTr="002C066A">
        <w:tc>
          <w:tcPr>
            <w:tcW w:w="1843" w:type="dxa"/>
          </w:tcPr>
          <w:p w14:paraId="21B90340" w14:textId="766A91A2" w:rsidR="00E835B1" w:rsidRDefault="00E835B1" w:rsidP="00E835B1">
            <w:pPr>
              <w:pStyle w:val="TableBodyText"/>
            </w:pPr>
            <w:r w:rsidRPr="00163FCB">
              <w:t>AEP</w:t>
            </w:r>
          </w:p>
        </w:tc>
        <w:tc>
          <w:tcPr>
            <w:tcW w:w="7788" w:type="dxa"/>
          </w:tcPr>
          <w:p w14:paraId="51BE84A4" w14:textId="2E1AE1D9" w:rsidR="00E835B1" w:rsidRDefault="00E835B1" w:rsidP="00E835B1">
            <w:pPr>
              <w:pStyle w:val="TableBodyText"/>
            </w:pPr>
            <w:r w:rsidRPr="00163FCB">
              <w:t>Annual exceedance</w:t>
            </w:r>
            <w:r w:rsidR="004D0B28">
              <w:t xml:space="preserve"> </w:t>
            </w:r>
            <w:r w:rsidRPr="00163FCB">
              <w:t>probability</w:t>
            </w:r>
          </w:p>
        </w:tc>
      </w:tr>
      <w:tr w:rsidR="00E835B1" w14:paraId="0B1BF781" w14:textId="77777777" w:rsidTr="002C066A">
        <w:tc>
          <w:tcPr>
            <w:tcW w:w="1843" w:type="dxa"/>
          </w:tcPr>
          <w:p w14:paraId="5A685AF6" w14:textId="51CEDD98" w:rsidR="00E835B1" w:rsidRDefault="00E835B1" w:rsidP="00E835B1">
            <w:pPr>
              <w:pStyle w:val="TableBodyText"/>
            </w:pPr>
            <w:r w:rsidRPr="00163FCB">
              <w:t>BoM</w:t>
            </w:r>
          </w:p>
        </w:tc>
        <w:tc>
          <w:tcPr>
            <w:tcW w:w="7788" w:type="dxa"/>
          </w:tcPr>
          <w:p w14:paraId="707672B8" w14:textId="0817EF28" w:rsidR="00E835B1" w:rsidRDefault="00E835B1" w:rsidP="00E835B1">
            <w:pPr>
              <w:pStyle w:val="TableBodyText"/>
            </w:pPr>
            <w:r w:rsidRPr="00163FCB">
              <w:t>Bureau of Meteorology</w:t>
            </w:r>
          </w:p>
        </w:tc>
      </w:tr>
      <w:tr w:rsidR="00E835B1" w14:paraId="0685C7B9" w14:textId="77777777" w:rsidTr="002C066A">
        <w:tc>
          <w:tcPr>
            <w:tcW w:w="1843" w:type="dxa"/>
          </w:tcPr>
          <w:p w14:paraId="4AF2D0AD" w14:textId="193E8A54" w:rsidR="00E835B1" w:rsidRDefault="00E835B1" w:rsidP="00E835B1">
            <w:pPr>
              <w:pStyle w:val="TableBodyText"/>
            </w:pPr>
            <w:r w:rsidRPr="00163FCB">
              <w:t>DELWP</w:t>
            </w:r>
          </w:p>
        </w:tc>
        <w:tc>
          <w:tcPr>
            <w:tcW w:w="7788" w:type="dxa"/>
          </w:tcPr>
          <w:p w14:paraId="603C5B41" w14:textId="0F4D8638" w:rsidR="00E835B1" w:rsidRDefault="00E835B1" w:rsidP="00E835B1">
            <w:pPr>
              <w:pStyle w:val="TableBodyText"/>
            </w:pPr>
            <w:r w:rsidRPr="00163FCB">
              <w:t>Department of Environment, Land, Water and Planning</w:t>
            </w:r>
          </w:p>
        </w:tc>
      </w:tr>
      <w:tr w:rsidR="00E835B1" w14:paraId="3ACB35E5" w14:textId="77777777" w:rsidTr="002C066A">
        <w:tc>
          <w:tcPr>
            <w:tcW w:w="1843" w:type="dxa"/>
          </w:tcPr>
          <w:p w14:paraId="554BC864" w14:textId="2C22D3AF" w:rsidR="00E835B1" w:rsidRDefault="00E835B1" w:rsidP="00E835B1">
            <w:pPr>
              <w:pStyle w:val="TableBodyText"/>
            </w:pPr>
            <w:r w:rsidRPr="00163FCB">
              <w:t>EMV</w:t>
            </w:r>
          </w:p>
        </w:tc>
        <w:tc>
          <w:tcPr>
            <w:tcW w:w="7788" w:type="dxa"/>
          </w:tcPr>
          <w:p w14:paraId="57538968" w14:textId="11E61265" w:rsidR="00E835B1" w:rsidRDefault="00E835B1" w:rsidP="00E835B1">
            <w:pPr>
              <w:pStyle w:val="TableBodyText"/>
            </w:pPr>
            <w:r w:rsidRPr="00163FCB">
              <w:t>Emergency Management Victoria</w:t>
            </w:r>
          </w:p>
        </w:tc>
      </w:tr>
      <w:tr w:rsidR="004D0B28" w14:paraId="5E951D32" w14:textId="77777777" w:rsidTr="002C066A">
        <w:tc>
          <w:tcPr>
            <w:tcW w:w="1843" w:type="dxa"/>
          </w:tcPr>
          <w:p w14:paraId="7A5537C9" w14:textId="02D82975" w:rsidR="004D0B28" w:rsidRPr="00163FCB" w:rsidRDefault="004D0B28" w:rsidP="00E835B1">
            <w:pPr>
              <w:pStyle w:val="TableBodyText"/>
            </w:pPr>
            <w:r>
              <w:t>IWM</w:t>
            </w:r>
          </w:p>
        </w:tc>
        <w:tc>
          <w:tcPr>
            <w:tcW w:w="7788" w:type="dxa"/>
          </w:tcPr>
          <w:p w14:paraId="324A11AE" w14:textId="61927405" w:rsidR="004D0B28" w:rsidRPr="00163FCB" w:rsidRDefault="004D0B28" w:rsidP="00E835B1">
            <w:pPr>
              <w:pStyle w:val="TableBodyText"/>
            </w:pPr>
            <w:r>
              <w:t>Integrated Water Management</w:t>
            </w:r>
          </w:p>
        </w:tc>
      </w:tr>
      <w:tr w:rsidR="004D0B28" w14:paraId="6D2F65A8" w14:textId="77777777" w:rsidTr="002C066A">
        <w:tc>
          <w:tcPr>
            <w:tcW w:w="1843" w:type="dxa"/>
          </w:tcPr>
          <w:p w14:paraId="06A5B638" w14:textId="693BFB03" w:rsidR="004D0B28" w:rsidRDefault="004D0B28" w:rsidP="00E835B1">
            <w:pPr>
              <w:pStyle w:val="TableBodyText"/>
            </w:pPr>
            <w:r>
              <w:t>MAV</w:t>
            </w:r>
          </w:p>
        </w:tc>
        <w:tc>
          <w:tcPr>
            <w:tcW w:w="7788" w:type="dxa"/>
          </w:tcPr>
          <w:p w14:paraId="1E4C38E5" w14:textId="6B631E31" w:rsidR="004D0B28" w:rsidRDefault="004D0B28" w:rsidP="00E835B1">
            <w:pPr>
              <w:pStyle w:val="TableBodyText"/>
            </w:pPr>
            <w:r w:rsidRPr="004D0B28">
              <w:t>Municipal Association of Victoria</w:t>
            </w:r>
          </w:p>
        </w:tc>
      </w:tr>
      <w:tr w:rsidR="00E835B1" w14:paraId="485FCE27" w14:textId="77777777" w:rsidTr="002C066A">
        <w:tc>
          <w:tcPr>
            <w:tcW w:w="1843" w:type="dxa"/>
          </w:tcPr>
          <w:p w14:paraId="20DF673D" w14:textId="0BBE6E88" w:rsidR="00E835B1" w:rsidRDefault="00E835B1" w:rsidP="00E835B1">
            <w:pPr>
              <w:pStyle w:val="TableBodyText"/>
            </w:pPr>
            <w:r w:rsidRPr="00163FCB">
              <w:t>MERI</w:t>
            </w:r>
          </w:p>
        </w:tc>
        <w:tc>
          <w:tcPr>
            <w:tcW w:w="7788" w:type="dxa"/>
          </w:tcPr>
          <w:p w14:paraId="358848DB" w14:textId="192C1F67" w:rsidR="00E835B1" w:rsidRDefault="00E835B1" w:rsidP="00E835B1">
            <w:pPr>
              <w:pStyle w:val="TableBodyText"/>
            </w:pPr>
            <w:r w:rsidRPr="00163FCB">
              <w:t>Monitoring, evaluation,</w:t>
            </w:r>
            <w:r w:rsidR="004D0B28">
              <w:t xml:space="preserve"> </w:t>
            </w:r>
            <w:r w:rsidRPr="00163FCB">
              <w:t>reporting and improvement (plan)</w:t>
            </w:r>
          </w:p>
        </w:tc>
      </w:tr>
      <w:tr w:rsidR="00E835B1" w14:paraId="3B681E66" w14:textId="77777777" w:rsidTr="002C066A">
        <w:tc>
          <w:tcPr>
            <w:tcW w:w="1843" w:type="dxa"/>
          </w:tcPr>
          <w:p w14:paraId="1E748AC8" w14:textId="43CAF068" w:rsidR="00E835B1" w:rsidRDefault="00E835B1" w:rsidP="00E835B1">
            <w:pPr>
              <w:pStyle w:val="TableBodyText"/>
            </w:pPr>
            <w:r w:rsidRPr="00163FCB">
              <w:t>MUSIA</w:t>
            </w:r>
          </w:p>
        </w:tc>
        <w:tc>
          <w:tcPr>
            <w:tcW w:w="7788" w:type="dxa"/>
          </w:tcPr>
          <w:p w14:paraId="77FCE19C" w14:textId="5B75AA1C" w:rsidR="00E835B1" w:rsidRDefault="00E835B1" w:rsidP="00E835B1">
            <w:pPr>
              <w:pStyle w:val="TableBodyText"/>
            </w:pPr>
            <w:r w:rsidRPr="00163FCB">
              <w:t>Melbourne Urban Stormwater Institutional Arrangements (project)</w:t>
            </w:r>
          </w:p>
        </w:tc>
      </w:tr>
      <w:tr w:rsidR="00E835B1" w14:paraId="69CFD62C" w14:textId="77777777" w:rsidTr="002C066A">
        <w:tc>
          <w:tcPr>
            <w:tcW w:w="1843" w:type="dxa"/>
          </w:tcPr>
          <w:p w14:paraId="24630B4B" w14:textId="4C0BD654" w:rsidR="00E835B1" w:rsidRDefault="00E835B1" w:rsidP="00E835B1">
            <w:pPr>
              <w:pStyle w:val="TableBodyText"/>
            </w:pPr>
            <w:r w:rsidRPr="00163FCB">
              <w:t>MW</w:t>
            </w:r>
          </w:p>
        </w:tc>
        <w:tc>
          <w:tcPr>
            <w:tcW w:w="7788" w:type="dxa"/>
          </w:tcPr>
          <w:p w14:paraId="06B506BB" w14:textId="7D2A2C67" w:rsidR="00E835B1" w:rsidRDefault="00E835B1" w:rsidP="00E835B1">
            <w:pPr>
              <w:pStyle w:val="TableBodyText"/>
            </w:pPr>
            <w:r w:rsidRPr="00163FCB">
              <w:t>Melbourne Water</w:t>
            </w:r>
          </w:p>
        </w:tc>
      </w:tr>
      <w:tr w:rsidR="00E835B1" w14:paraId="674430BA" w14:textId="77777777" w:rsidTr="002C066A">
        <w:tc>
          <w:tcPr>
            <w:tcW w:w="1843" w:type="dxa"/>
          </w:tcPr>
          <w:p w14:paraId="0501BA05" w14:textId="55F66E18" w:rsidR="00E835B1" w:rsidRDefault="00E835B1" w:rsidP="00E835B1">
            <w:pPr>
              <w:pStyle w:val="TableBodyText"/>
            </w:pPr>
            <w:r w:rsidRPr="00163FCB">
              <w:t>VICSES</w:t>
            </w:r>
          </w:p>
        </w:tc>
        <w:tc>
          <w:tcPr>
            <w:tcW w:w="7788" w:type="dxa"/>
          </w:tcPr>
          <w:p w14:paraId="2E49FB8E" w14:textId="4682624F" w:rsidR="00E835B1" w:rsidRDefault="00E835B1" w:rsidP="00E835B1">
            <w:pPr>
              <w:pStyle w:val="TableBodyText"/>
            </w:pPr>
            <w:r w:rsidRPr="00163FCB">
              <w:t>Victoria State Emergency</w:t>
            </w:r>
            <w:r w:rsidR="004D0B28">
              <w:t xml:space="preserve"> </w:t>
            </w:r>
            <w:r w:rsidRPr="00163FCB">
              <w:t>Service</w:t>
            </w:r>
          </w:p>
        </w:tc>
      </w:tr>
      <w:tr w:rsidR="00E835B1" w14:paraId="58C7E87D" w14:textId="77777777" w:rsidTr="002C066A">
        <w:tc>
          <w:tcPr>
            <w:tcW w:w="1843" w:type="dxa"/>
          </w:tcPr>
          <w:p w14:paraId="2C166FF6" w14:textId="5F78161B" w:rsidR="00E835B1" w:rsidRDefault="00E835B1" w:rsidP="00E835B1">
            <w:pPr>
              <w:pStyle w:val="TableBodyText"/>
            </w:pPr>
            <w:r w:rsidRPr="00163FCB">
              <w:t>VPA</w:t>
            </w:r>
          </w:p>
        </w:tc>
        <w:tc>
          <w:tcPr>
            <w:tcW w:w="7788" w:type="dxa"/>
          </w:tcPr>
          <w:p w14:paraId="73D1F599" w14:textId="1CF4E466" w:rsidR="00E835B1" w:rsidRDefault="00E835B1" w:rsidP="00E835B1">
            <w:pPr>
              <w:pStyle w:val="TableBodyText"/>
            </w:pPr>
            <w:r w:rsidRPr="00163FCB">
              <w:t>Victorian Planning Authority</w:t>
            </w:r>
          </w:p>
        </w:tc>
      </w:tr>
    </w:tbl>
    <w:p w14:paraId="2F1CA693" w14:textId="77777777" w:rsidR="00CA6663" w:rsidRPr="00B8677D" w:rsidRDefault="00CA6663">
      <w:pPr>
        <w:spacing w:line="240" w:lineRule="auto"/>
        <w:rPr>
          <w:rFonts w:eastAsia="Cambria"/>
        </w:rPr>
      </w:pPr>
      <w:r w:rsidRPr="00B8677D">
        <w:br w:type="page"/>
      </w:r>
    </w:p>
    <w:p w14:paraId="5047365B" w14:textId="41B3F076" w:rsidR="006D7F0B" w:rsidRPr="00170AD1" w:rsidRDefault="006D7F0B" w:rsidP="006D7F0B">
      <w:pPr>
        <w:pStyle w:val="BodyText"/>
      </w:pPr>
      <w:r w:rsidRPr="00B8677D">
        <w:lastRenderedPageBreak/>
        <w:t>M</w:t>
      </w:r>
      <w:r w:rsidRPr="00170AD1">
        <w:t>elbourne Water</w:t>
      </w:r>
    </w:p>
    <w:p w14:paraId="3CCB574A" w14:textId="5FE07A0A" w:rsidR="00E835B1" w:rsidRDefault="006D7F0B" w:rsidP="00E835B1">
      <w:pPr>
        <w:pStyle w:val="NoSpacing"/>
      </w:pPr>
      <w:r w:rsidRPr="00B8677D">
        <w:t>9</w:t>
      </w:r>
      <w:r w:rsidRPr="00170AD1">
        <w:t>90 La Trobe Street, Docklands, Vic 3008</w:t>
      </w:r>
    </w:p>
    <w:p w14:paraId="56FD2071" w14:textId="56DECF80" w:rsidR="006D7F0B" w:rsidRPr="00170AD1" w:rsidRDefault="006D7F0B" w:rsidP="00E835B1">
      <w:pPr>
        <w:pStyle w:val="NoSpacing"/>
      </w:pPr>
      <w:r w:rsidRPr="00170AD1">
        <w:t>PO Box 4342 Melbourne Victoria 3001</w:t>
      </w:r>
    </w:p>
    <w:p w14:paraId="176737EF" w14:textId="77777777" w:rsidR="00E835B1" w:rsidRDefault="006D7F0B" w:rsidP="00E835B1">
      <w:pPr>
        <w:pStyle w:val="NoSpacing"/>
      </w:pPr>
      <w:r w:rsidRPr="00B8677D">
        <w:t>T</w:t>
      </w:r>
      <w:r w:rsidRPr="00170AD1">
        <w:t xml:space="preserve">elephone 131 722 Facsimile 03 9679 7099 </w:t>
      </w:r>
    </w:p>
    <w:p w14:paraId="47D271A8" w14:textId="41B6A866" w:rsidR="006D7F0B" w:rsidRPr="00170AD1" w:rsidRDefault="006D7F0B" w:rsidP="00E835B1">
      <w:pPr>
        <w:pStyle w:val="NoSpacing"/>
      </w:pPr>
      <w:r w:rsidRPr="00170AD1">
        <w:t>melbournewater.com.au</w:t>
      </w:r>
    </w:p>
    <w:p w14:paraId="6F5F155E" w14:textId="71F37F09" w:rsidR="006D7F0B" w:rsidRPr="00170AD1" w:rsidRDefault="006D7F0B" w:rsidP="006D7F0B">
      <w:pPr>
        <w:pStyle w:val="BodyText"/>
      </w:pPr>
      <w:r w:rsidRPr="00B8677D">
        <w:t>9</w:t>
      </w:r>
      <w:r w:rsidRPr="00170AD1">
        <w:t>78</w:t>
      </w:r>
      <w:r w:rsidR="00D779EF">
        <w:noBreakHyphen/>
      </w:r>
      <w:r w:rsidRPr="00170AD1">
        <w:t>1</w:t>
      </w:r>
      <w:r w:rsidR="00D779EF">
        <w:noBreakHyphen/>
      </w:r>
      <w:r w:rsidRPr="00170AD1">
        <w:t>921603</w:t>
      </w:r>
      <w:r w:rsidR="00D779EF">
        <w:noBreakHyphen/>
      </w:r>
      <w:r w:rsidRPr="00170AD1">
        <w:t>36</w:t>
      </w:r>
      <w:r w:rsidR="00D779EF">
        <w:noBreakHyphen/>
      </w:r>
      <w:r w:rsidRPr="00170AD1">
        <w:t>5 Online</w:t>
      </w:r>
    </w:p>
    <w:p w14:paraId="45080FED" w14:textId="5B651DD2" w:rsidR="006D7F0B" w:rsidRPr="00170AD1" w:rsidRDefault="006D7F0B" w:rsidP="00E835B1">
      <w:pPr>
        <w:pStyle w:val="BodyText"/>
        <w:ind w:right="3402"/>
      </w:pPr>
      <w:r w:rsidRPr="00B8677D">
        <w:t>©</w:t>
      </w:r>
      <w:r w:rsidRPr="00170AD1">
        <w:t xml:space="preserve"> Copyright August 2021 Melbourne Water Corporation. All</w:t>
      </w:r>
      <w:r>
        <w:t xml:space="preserve"> </w:t>
      </w:r>
      <w:r w:rsidRPr="00170AD1">
        <w:t>rights</w:t>
      </w:r>
      <w:r>
        <w:t xml:space="preserve"> </w:t>
      </w:r>
      <w:r w:rsidRPr="00170AD1">
        <w:t>reserved. No</w:t>
      </w:r>
      <w:r>
        <w:t xml:space="preserve"> </w:t>
      </w:r>
      <w:r w:rsidRPr="00170AD1">
        <w:t>part</w:t>
      </w:r>
      <w:r>
        <w:t xml:space="preserve"> </w:t>
      </w:r>
      <w:r w:rsidRPr="00170AD1">
        <w:t>of</w:t>
      </w:r>
      <w:r>
        <w:t xml:space="preserve"> </w:t>
      </w:r>
      <w:r w:rsidRPr="00170AD1">
        <w:t>the document may be reproduced,</w:t>
      </w:r>
      <w:r>
        <w:t xml:space="preserve"> </w:t>
      </w:r>
      <w:r w:rsidRPr="00170AD1">
        <w:t>stored</w:t>
      </w:r>
      <w:r>
        <w:t xml:space="preserve"> </w:t>
      </w:r>
      <w:r w:rsidRPr="00170AD1">
        <w:t>in a retrieval system, photocopied or otherwise dealt with without prior written permission</w:t>
      </w:r>
      <w:r w:rsidR="00F3624E">
        <w:t xml:space="preserve"> </w:t>
      </w:r>
      <w:r w:rsidRPr="00F3624E">
        <w:t>o</w:t>
      </w:r>
      <w:r w:rsidRPr="00170AD1">
        <w:t>f Melbourne</w:t>
      </w:r>
      <w:r>
        <w:t xml:space="preserve"> </w:t>
      </w:r>
      <w:r w:rsidRPr="00170AD1">
        <w:t>Water</w:t>
      </w:r>
      <w:r>
        <w:t xml:space="preserve"> </w:t>
      </w:r>
      <w:r w:rsidRPr="00170AD1">
        <w:t>Corporation.</w:t>
      </w:r>
    </w:p>
    <w:p w14:paraId="2186B9F9" w14:textId="7D9A8F3A" w:rsidR="00D11D1F" w:rsidRPr="003C4C4C" w:rsidRDefault="006D7F0B" w:rsidP="00E835B1">
      <w:pPr>
        <w:pStyle w:val="BodyText"/>
        <w:ind w:right="3402"/>
      </w:pPr>
      <w:r w:rsidRPr="00B8677D">
        <w:t>D</w:t>
      </w:r>
      <w:r w:rsidRPr="00170AD1">
        <w:t>isclaimer: This publication may be of</w:t>
      </w:r>
      <w:r>
        <w:t xml:space="preserve"> </w:t>
      </w:r>
      <w:r w:rsidRPr="00170AD1">
        <w:t>assistance</w:t>
      </w:r>
      <w:r>
        <w:t xml:space="preserve"> </w:t>
      </w:r>
      <w:r w:rsidRPr="00170AD1">
        <w:t>to</w:t>
      </w:r>
      <w:r>
        <w:t xml:space="preserve"> </w:t>
      </w:r>
      <w:r w:rsidRPr="00170AD1">
        <w:t>you but Melbourne Water and its employees do not guarantee that the publication is without flaw of any kind or is wholly appropriate for your</w:t>
      </w:r>
      <w:r>
        <w:t xml:space="preserve"> </w:t>
      </w:r>
      <w:r w:rsidRPr="00170AD1">
        <w:t>particular purposes and therefore disclaims all liability for any error, loss or other consequence which may arise from you relying on any information in this publication.</w:t>
      </w:r>
      <w:r>
        <w:t xml:space="preserve"> </w:t>
      </w:r>
      <w:r w:rsidRPr="00170AD1">
        <w:t>All actions</w:t>
      </w:r>
      <w:r>
        <w:t xml:space="preserve"> </w:t>
      </w:r>
      <w:r w:rsidRPr="00170AD1">
        <w:t>in</w:t>
      </w:r>
      <w:r>
        <w:t xml:space="preserve"> </w:t>
      </w:r>
      <w:r w:rsidRPr="00170AD1">
        <w:t>this strategy will be delivered subject to funding.</w:t>
      </w:r>
    </w:p>
    <w:sectPr w:rsidR="00D11D1F" w:rsidRPr="003C4C4C" w:rsidSect="00E560E2">
      <w:endnotePr>
        <w:numFmt w:val="decimal"/>
      </w:endnotePr>
      <w:pgSz w:w="11900" w:h="16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4D774" w14:textId="77777777" w:rsidR="00D11D1F" w:rsidRDefault="00D11D1F" w:rsidP="00BC719D">
      <w:r>
        <w:separator/>
      </w:r>
    </w:p>
    <w:p w14:paraId="0BFA6046" w14:textId="77777777" w:rsidR="00D11D1F" w:rsidRDefault="00D11D1F"/>
  </w:endnote>
  <w:endnote w:type="continuationSeparator" w:id="0">
    <w:p w14:paraId="45FA7164" w14:textId="77777777" w:rsidR="00D11D1F" w:rsidRDefault="00D11D1F" w:rsidP="00EA2130">
      <w:r>
        <w:continuationSeparator/>
      </w:r>
    </w:p>
    <w:p w14:paraId="33DCDFA6" w14:textId="77777777" w:rsidR="00D11D1F" w:rsidRDefault="00D11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81A6" w14:textId="77777777" w:rsidR="00A42D2C" w:rsidRDefault="00A4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137C6" w14:textId="7CE0CD8B" w:rsidR="006E6386" w:rsidRPr="00090557" w:rsidRDefault="006E6386" w:rsidP="00090557">
    <w:pPr>
      <w:pStyle w:val="Footer"/>
    </w:pPr>
    <w:r>
      <w:rPr>
        <w:noProof w:val="0"/>
      </w:rPr>
      <w:fldChar w:fldCharType="begin"/>
    </w:r>
    <w:r>
      <w:instrText xml:space="preserve"> PAGE   \* MERGEFORMAT </w:instrText>
    </w:r>
    <w:r>
      <w:rPr>
        <w:noProof w:val="0"/>
      </w:rPr>
      <w:fldChar w:fldCharType="separate"/>
    </w:r>
    <w:r w:rsidR="002B2BF0">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5C49" w14:textId="77777777" w:rsidR="00A42D2C" w:rsidRDefault="00A4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F6DF" w14:textId="77777777" w:rsidR="00D11D1F" w:rsidRPr="00B75A8E" w:rsidRDefault="00D11D1F" w:rsidP="00B75A8E">
      <w:r>
        <w:separator/>
      </w:r>
    </w:p>
    <w:p w14:paraId="24228BED" w14:textId="77777777" w:rsidR="00D11D1F" w:rsidRDefault="00D11D1F"/>
  </w:footnote>
  <w:footnote w:type="continuationSeparator" w:id="0">
    <w:p w14:paraId="39BCC97F" w14:textId="77777777" w:rsidR="00D11D1F" w:rsidRDefault="00D11D1F" w:rsidP="00EA2130">
      <w:r>
        <w:continuationSeparator/>
      </w:r>
    </w:p>
    <w:p w14:paraId="1A8ADBD0" w14:textId="77777777" w:rsidR="00D11D1F" w:rsidRDefault="00D11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84B86" w14:textId="77777777" w:rsidR="00A42D2C" w:rsidRDefault="00A4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86D3" w14:textId="77777777" w:rsidR="00A42D2C" w:rsidRDefault="00A42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A1EE" w14:textId="77777777" w:rsidR="00A42D2C" w:rsidRDefault="00A4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51CC"/>
    <w:multiLevelType w:val="multilevel"/>
    <w:tmpl w:val="6C3E267A"/>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1" w15:restartNumberingAfterBreak="0">
    <w:nsid w:val="1D707F6C"/>
    <w:multiLevelType w:val="hybridMultilevel"/>
    <w:tmpl w:val="6D720AFA"/>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8D1A98C0">
      <w:start w:val="1"/>
      <w:numFmt w:val="decimal"/>
      <w:pStyle w:val="PullBoxNumber"/>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 w15:restartNumberingAfterBreak="0">
    <w:nsid w:val="25AA25E9"/>
    <w:multiLevelType w:val="multilevel"/>
    <w:tmpl w:val="16506B6C"/>
    <w:styleLink w:val="ListNumbers"/>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decimal"/>
      <w:lvlText w:val="%1.%2.%3"/>
      <w:lvlJc w:val="left"/>
      <w:pPr>
        <w:tabs>
          <w:tab w:val="num" w:pos="1731"/>
        </w:tabs>
        <w:ind w:left="1731" w:hanging="767"/>
      </w:pPr>
      <w:rPr>
        <w:rFonts w:hint="default"/>
      </w:rPr>
    </w:lvl>
    <w:lvl w:ilvl="3">
      <w:start w:val="1"/>
      <w:numFmt w:val="decimal"/>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3" w15:restartNumberingAfterBreak="0">
    <w:nsid w:val="36CB565A"/>
    <w:multiLevelType w:val="multilevel"/>
    <w:tmpl w:val="E4D8BAB8"/>
    <w:name w:val="Headings"/>
    <w:lvl w:ilvl="0">
      <w:start w:val="1"/>
      <w:numFmt w:val="decimal"/>
      <w:suff w:val="nothing"/>
      <w:lvlText w:val="Section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8D25FB"/>
    <w:multiLevelType w:val="multilevel"/>
    <w:tmpl w:val="84982CE0"/>
    <w:lvl w:ilvl="0">
      <w:start w:val="1"/>
      <w:numFmt w:val="bullet"/>
      <w:pStyle w:val="TableBullet"/>
      <w:lvlText w:val="–"/>
      <w:lvlJc w:val="left"/>
      <w:pPr>
        <w:ind w:left="170" w:hanging="170"/>
      </w:pPr>
      <w:rPr>
        <w:rFonts w:ascii="Calibri" w:hAnsi="Calibri" w:hint="default"/>
      </w:rPr>
    </w:lvl>
    <w:lvl w:ilvl="1">
      <w:start w:val="1"/>
      <w:numFmt w:val="bullet"/>
      <w:pStyle w:val="TableBullet2"/>
      <w:lvlText w:val="–"/>
      <w:lvlJc w:val="left"/>
      <w:pPr>
        <w:ind w:left="340" w:hanging="170"/>
      </w:pPr>
      <w:rPr>
        <w:rFonts w:ascii="Arial" w:hAnsi="Arial" w:hint="default"/>
      </w:rPr>
    </w:lvl>
    <w:lvl w:ilvl="2">
      <w:start w:val="1"/>
      <w:numFmt w:val="bullet"/>
      <w:lvlText w:val=""/>
      <w:lvlJc w:val="left"/>
      <w:pPr>
        <w:tabs>
          <w:tab w:val="num" w:pos="1074"/>
        </w:tabs>
        <w:ind w:left="1071" w:hanging="357"/>
      </w:pPr>
      <w:rPr>
        <w:rFonts w:ascii="Symbol" w:hAnsi="Symbol" w:hint="default"/>
      </w:rPr>
    </w:lvl>
    <w:lvl w:ilvl="3">
      <w:start w:val="1"/>
      <w:numFmt w:val="bullet"/>
      <w:lvlText w:val="o"/>
      <w:lvlJc w:val="left"/>
      <w:pPr>
        <w:tabs>
          <w:tab w:val="num" w:pos="1431"/>
        </w:tabs>
        <w:ind w:left="1428" w:hanging="357"/>
      </w:pPr>
      <w:rPr>
        <w:rFonts w:ascii="Courier New" w:hAnsi="Courier New" w:hint="default"/>
      </w:rPr>
    </w:lvl>
    <w:lvl w:ilvl="4">
      <w:start w:val="1"/>
      <w:numFmt w:val="bullet"/>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5" w15:restartNumberingAfterBreak="0">
    <w:nsid w:val="38C10957"/>
    <w:multiLevelType w:val="multilevel"/>
    <w:tmpl w:val="16506B6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64"/>
        </w:tabs>
        <w:ind w:left="964" w:hanging="607"/>
      </w:pPr>
      <w:rPr>
        <w:rFonts w:hint="default"/>
      </w:rPr>
    </w:lvl>
    <w:lvl w:ilvl="2">
      <w:start w:val="1"/>
      <w:numFmt w:val="decimal"/>
      <w:pStyle w:val="ListNumber3"/>
      <w:lvlText w:val="%1.%2.%3"/>
      <w:lvlJc w:val="left"/>
      <w:pPr>
        <w:tabs>
          <w:tab w:val="num" w:pos="1731"/>
        </w:tabs>
        <w:ind w:left="1731" w:hanging="767"/>
      </w:pPr>
      <w:rPr>
        <w:rFonts w:hint="default"/>
      </w:rPr>
    </w:lvl>
    <w:lvl w:ilvl="3">
      <w:start w:val="1"/>
      <w:numFmt w:val="decimal"/>
      <w:pStyle w:val="ListNumber4"/>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6" w15:restartNumberingAfterBreak="0">
    <w:nsid w:val="6C0C69B8"/>
    <w:multiLevelType w:val="hybridMultilevel"/>
    <w:tmpl w:val="BFDCDB84"/>
    <w:lvl w:ilvl="0" w:tplc="1A163360">
      <w:start w:val="1"/>
      <w:numFmt w:val="bullet"/>
      <w:pStyle w:val="PullBox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abstractNumId w:val="0"/>
    <w:lvlOverride w:ilvl="0">
      <w:lvl w:ilvl="0">
        <w:start w:val="1"/>
        <w:numFmt w:val="bullet"/>
        <w:pStyle w:val="ListBullet"/>
        <w:lvlText w:val=""/>
        <w:lvlJc w:val="left"/>
        <w:pPr>
          <w:ind w:left="357" w:hanging="357"/>
        </w:pPr>
        <w:rPr>
          <w:rFonts w:ascii="Symbol" w:hAnsi="Symbol" w:hint="default"/>
        </w:rPr>
      </w:lvl>
    </w:lvlOverride>
    <w:lvlOverride w:ilvl="1">
      <w:lvl w:ilvl="1">
        <w:start w:val="1"/>
        <w:numFmt w:val="bullet"/>
        <w:pStyle w:val="ListBullet2"/>
        <w:lvlText w:val="o"/>
        <w:lvlJc w:val="left"/>
        <w:pPr>
          <w:tabs>
            <w:tab w:val="num" w:pos="717"/>
          </w:tabs>
          <w:ind w:left="714" w:hanging="357"/>
        </w:pPr>
        <w:rPr>
          <w:rFonts w:ascii="Courier New" w:hAnsi="Courier New" w:hint="default"/>
        </w:rPr>
      </w:lvl>
    </w:lvlOverride>
    <w:lvlOverride w:ilvl="2">
      <w:lvl w:ilvl="2">
        <w:start w:val="1"/>
        <w:numFmt w:val="bullet"/>
        <w:pStyle w:val="ListBullet3"/>
        <w:lvlText w:val=""/>
        <w:lvlJc w:val="left"/>
        <w:pPr>
          <w:tabs>
            <w:tab w:val="num" w:pos="1074"/>
          </w:tabs>
          <w:ind w:left="1071" w:hanging="357"/>
        </w:pPr>
        <w:rPr>
          <w:rFonts w:ascii="Symbol" w:hAnsi="Symbol" w:hint="default"/>
        </w:rPr>
      </w:lvl>
    </w:lvlOverride>
    <w:lvlOverride w:ilvl="3">
      <w:lvl w:ilvl="3">
        <w:start w:val="1"/>
        <w:numFmt w:val="bullet"/>
        <w:pStyle w:val="ListBullet4"/>
        <w:lvlText w:val="o"/>
        <w:lvlJc w:val="left"/>
        <w:pPr>
          <w:tabs>
            <w:tab w:val="num" w:pos="1431"/>
          </w:tabs>
          <w:ind w:left="1428" w:hanging="357"/>
        </w:pPr>
        <w:rPr>
          <w:rFonts w:ascii="Courier New" w:hAnsi="Courier New" w:hint="default"/>
        </w:rPr>
      </w:lvl>
    </w:lvlOverride>
    <w:lvlOverride w:ilvl="4">
      <w:lvl w:ilvl="4">
        <w:start w:val="1"/>
        <w:numFmt w:val="bullet"/>
        <w:pStyle w:val="ListBullet5"/>
        <w:lvlText w:val=""/>
        <w:lvlJc w:val="left"/>
        <w:pPr>
          <w:tabs>
            <w:tab w:val="num" w:pos="1788"/>
          </w:tabs>
          <w:ind w:left="1785" w:hanging="357"/>
        </w:pPr>
        <w:rPr>
          <w:rFonts w:ascii="Symbol" w:hAnsi="Symbol" w:hint="default"/>
        </w:rPr>
      </w:lvl>
    </w:lvlOverride>
    <w:lvlOverride w:ilvl="5">
      <w:lvl w:ilvl="5">
        <w:start w:val="1"/>
        <w:numFmt w:val="none"/>
        <w:lvlText w:val=""/>
        <w:lvlJc w:val="left"/>
        <w:pPr>
          <w:tabs>
            <w:tab w:val="num" w:pos="2145"/>
          </w:tabs>
          <w:ind w:left="2142" w:hanging="357"/>
        </w:pPr>
        <w:rPr>
          <w:rFonts w:hint="default"/>
        </w:rPr>
      </w:lvl>
    </w:lvlOverride>
    <w:lvlOverride w:ilvl="6">
      <w:lvl w:ilvl="6">
        <w:start w:val="1"/>
        <w:numFmt w:val="none"/>
        <w:lvlText w:val=""/>
        <w:lvlJc w:val="left"/>
        <w:pPr>
          <w:tabs>
            <w:tab w:val="num" w:pos="2502"/>
          </w:tabs>
          <w:ind w:left="2499" w:hanging="357"/>
        </w:pPr>
        <w:rPr>
          <w:rFonts w:hint="default"/>
        </w:rPr>
      </w:lvl>
    </w:lvlOverride>
    <w:lvlOverride w:ilvl="7">
      <w:lvl w:ilvl="7">
        <w:start w:val="1"/>
        <w:numFmt w:val="none"/>
        <w:lvlText w:val=""/>
        <w:lvlJc w:val="left"/>
        <w:pPr>
          <w:tabs>
            <w:tab w:val="num" w:pos="2859"/>
          </w:tabs>
          <w:ind w:left="2856" w:hanging="357"/>
        </w:pPr>
        <w:rPr>
          <w:rFonts w:hint="default"/>
        </w:rPr>
      </w:lvl>
    </w:lvlOverride>
    <w:lvlOverride w:ilvl="8">
      <w:lvl w:ilvl="8">
        <w:start w:val="1"/>
        <w:numFmt w:val="none"/>
        <w:lvlText w:val=""/>
        <w:lvlJc w:val="left"/>
        <w:pPr>
          <w:tabs>
            <w:tab w:val="num" w:pos="3216"/>
          </w:tabs>
          <w:ind w:left="3213" w:hanging="357"/>
        </w:pPr>
        <w:rPr>
          <w:rFonts w:hint="default"/>
        </w:rPr>
      </w:lvl>
    </w:lvlOverride>
  </w:num>
  <w:num w:numId="2">
    <w:abstractNumId w:val="2"/>
  </w:num>
  <w:num w:numId="3">
    <w:abstractNumId w:val="5"/>
  </w:num>
  <w:num w:numId="4">
    <w:abstractNumId w:val="1"/>
  </w:num>
  <w:num w:numId="5">
    <w:abstractNumId w:val="6"/>
  </w:num>
  <w:num w:numId="6">
    <w:abstractNumId w:val="4"/>
  </w:num>
  <w:num w:numId="7">
    <w:abstractNumId w:val="0"/>
  </w:num>
  <w:num w:numId="8">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9">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0">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1">
    <w:abstractNumId w:val="0"/>
    <w:lvlOverride w:ilvl="0">
      <w:lvl w:ilvl="0">
        <w:start w:val="1"/>
        <w:numFmt w:val="bullet"/>
        <w:pStyle w:val="ListBullet"/>
        <w:lvlText w:val=""/>
        <w:lvlJc w:val="left"/>
        <w:pPr>
          <w:ind w:left="357" w:hanging="357"/>
        </w:pPr>
        <w:rPr>
          <w:rFonts w:ascii="Symbol" w:hAnsi="Symbol" w:hint="default"/>
        </w:rPr>
      </w:lvl>
    </w:lvlOverride>
    <w:lvlOverride w:ilvl="1">
      <w:lvl w:ilvl="1">
        <w:start w:val="1"/>
        <w:numFmt w:val="bullet"/>
        <w:pStyle w:val="ListBullet2"/>
        <w:lvlText w:val="o"/>
        <w:lvlJc w:val="left"/>
        <w:pPr>
          <w:tabs>
            <w:tab w:val="num" w:pos="717"/>
          </w:tabs>
          <w:ind w:left="714" w:hanging="357"/>
        </w:pPr>
        <w:rPr>
          <w:rFonts w:ascii="Courier New" w:hAnsi="Courier New" w:hint="default"/>
        </w:rPr>
      </w:lvl>
    </w:lvlOverride>
    <w:lvlOverride w:ilvl="2">
      <w:lvl w:ilvl="2">
        <w:start w:val="1"/>
        <w:numFmt w:val="bullet"/>
        <w:pStyle w:val="ListBullet3"/>
        <w:lvlText w:val=""/>
        <w:lvlJc w:val="left"/>
        <w:pPr>
          <w:tabs>
            <w:tab w:val="num" w:pos="1074"/>
          </w:tabs>
          <w:ind w:left="1071" w:hanging="357"/>
        </w:pPr>
        <w:rPr>
          <w:rFonts w:ascii="Symbol" w:hAnsi="Symbol"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1F"/>
    <w:rsid w:val="00000370"/>
    <w:rsid w:val="00001520"/>
    <w:rsid w:val="000043E2"/>
    <w:rsid w:val="00004C2B"/>
    <w:rsid w:val="00004CE5"/>
    <w:rsid w:val="00004E98"/>
    <w:rsid w:val="0000731D"/>
    <w:rsid w:val="00007AE1"/>
    <w:rsid w:val="00010A6D"/>
    <w:rsid w:val="0001128B"/>
    <w:rsid w:val="000142F8"/>
    <w:rsid w:val="000144F5"/>
    <w:rsid w:val="00015815"/>
    <w:rsid w:val="0001756E"/>
    <w:rsid w:val="000203E2"/>
    <w:rsid w:val="00022807"/>
    <w:rsid w:val="00023256"/>
    <w:rsid w:val="00024621"/>
    <w:rsid w:val="00024E34"/>
    <w:rsid w:val="00026155"/>
    <w:rsid w:val="000261A5"/>
    <w:rsid w:val="000265A6"/>
    <w:rsid w:val="000274CC"/>
    <w:rsid w:val="0003656F"/>
    <w:rsid w:val="000375E5"/>
    <w:rsid w:val="00037A24"/>
    <w:rsid w:val="00037A39"/>
    <w:rsid w:val="0004105E"/>
    <w:rsid w:val="000422D0"/>
    <w:rsid w:val="00042507"/>
    <w:rsid w:val="00042CD5"/>
    <w:rsid w:val="00042FE1"/>
    <w:rsid w:val="000437C5"/>
    <w:rsid w:val="0004452C"/>
    <w:rsid w:val="00045CC5"/>
    <w:rsid w:val="0004697A"/>
    <w:rsid w:val="000474AE"/>
    <w:rsid w:val="00047720"/>
    <w:rsid w:val="000511F4"/>
    <w:rsid w:val="0005602D"/>
    <w:rsid w:val="00056547"/>
    <w:rsid w:val="00056740"/>
    <w:rsid w:val="00056870"/>
    <w:rsid w:val="00057D0A"/>
    <w:rsid w:val="0006039D"/>
    <w:rsid w:val="0006081F"/>
    <w:rsid w:val="00062DB2"/>
    <w:rsid w:val="000645C9"/>
    <w:rsid w:val="000649DA"/>
    <w:rsid w:val="00064C0F"/>
    <w:rsid w:val="00066EEE"/>
    <w:rsid w:val="00070208"/>
    <w:rsid w:val="00071857"/>
    <w:rsid w:val="00071C96"/>
    <w:rsid w:val="00072143"/>
    <w:rsid w:val="000721EC"/>
    <w:rsid w:val="00072210"/>
    <w:rsid w:val="000751DE"/>
    <w:rsid w:val="000766A9"/>
    <w:rsid w:val="00076CA7"/>
    <w:rsid w:val="000772A5"/>
    <w:rsid w:val="000806DD"/>
    <w:rsid w:val="00081E99"/>
    <w:rsid w:val="0008250D"/>
    <w:rsid w:val="00082648"/>
    <w:rsid w:val="000827C5"/>
    <w:rsid w:val="00082A06"/>
    <w:rsid w:val="00082AA0"/>
    <w:rsid w:val="000839A8"/>
    <w:rsid w:val="00084A59"/>
    <w:rsid w:val="00085FC6"/>
    <w:rsid w:val="00086266"/>
    <w:rsid w:val="000866D9"/>
    <w:rsid w:val="00086FE2"/>
    <w:rsid w:val="00090557"/>
    <w:rsid w:val="00090DC2"/>
    <w:rsid w:val="00091284"/>
    <w:rsid w:val="0009255F"/>
    <w:rsid w:val="00095575"/>
    <w:rsid w:val="000956D9"/>
    <w:rsid w:val="00097892"/>
    <w:rsid w:val="000979E2"/>
    <w:rsid w:val="000A015B"/>
    <w:rsid w:val="000A0429"/>
    <w:rsid w:val="000A0B7F"/>
    <w:rsid w:val="000A2BDA"/>
    <w:rsid w:val="000A5983"/>
    <w:rsid w:val="000A65CC"/>
    <w:rsid w:val="000A7024"/>
    <w:rsid w:val="000A7301"/>
    <w:rsid w:val="000B199E"/>
    <w:rsid w:val="000B1B76"/>
    <w:rsid w:val="000B1C57"/>
    <w:rsid w:val="000B28DF"/>
    <w:rsid w:val="000B2D79"/>
    <w:rsid w:val="000B44C4"/>
    <w:rsid w:val="000B54BB"/>
    <w:rsid w:val="000B5EAA"/>
    <w:rsid w:val="000B6DF9"/>
    <w:rsid w:val="000B7C6D"/>
    <w:rsid w:val="000C01A1"/>
    <w:rsid w:val="000C2764"/>
    <w:rsid w:val="000C2EE6"/>
    <w:rsid w:val="000D1C31"/>
    <w:rsid w:val="000D2B07"/>
    <w:rsid w:val="000D4C48"/>
    <w:rsid w:val="000D57BA"/>
    <w:rsid w:val="000D5B72"/>
    <w:rsid w:val="000D63A6"/>
    <w:rsid w:val="000E26CA"/>
    <w:rsid w:val="000E2F42"/>
    <w:rsid w:val="000E2F5C"/>
    <w:rsid w:val="000E48AD"/>
    <w:rsid w:val="000E7677"/>
    <w:rsid w:val="000F037B"/>
    <w:rsid w:val="000F03FF"/>
    <w:rsid w:val="000F3C61"/>
    <w:rsid w:val="000F46E7"/>
    <w:rsid w:val="000F6626"/>
    <w:rsid w:val="000F67B6"/>
    <w:rsid w:val="000F67C0"/>
    <w:rsid w:val="000F7777"/>
    <w:rsid w:val="000F7D11"/>
    <w:rsid w:val="00101240"/>
    <w:rsid w:val="00102DBB"/>
    <w:rsid w:val="00103E41"/>
    <w:rsid w:val="001040D6"/>
    <w:rsid w:val="00106486"/>
    <w:rsid w:val="001064AA"/>
    <w:rsid w:val="0011125B"/>
    <w:rsid w:val="00111DC9"/>
    <w:rsid w:val="001170D9"/>
    <w:rsid w:val="00117E99"/>
    <w:rsid w:val="00122232"/>
    <w:rsid w:val="00122E25"/>
    <w:rsid w:val="0012356B"/>
    <w:rsid w:val="00124F58"/>
    <w:rsid w:val="001261B4"/>
    <w:rsid w:val="0012633C"/>
    <w:rsid w:val="00127783"/>
    <w:rsid w:val="00130270"/>
    <w:rsid w:val="001304B3"/>
    <w:rsid w:val="001304D3"/>
    <w:rsid w:val="00130CCA"/>
    <w:rsid w:val="00131A38"/>
    <w:rsid w:val="00133255"/>
    <w:rsid w:val="0013585E"/>
    <w:rsid w:val="00140412"/>
    <w:rsid w:val="00140618"/>
    <w:rsid w:val="00142717"/>
    <w:rsid w:val="001465AA"/>
    <w:rsid w:val="00147B6A"/>
    <w:rsid w:val="00147BAA"/>
    <w:rsid w:val="00147C6E"/>
    <w:rsid w:val="00151A6A"/>
    <w:rsid w:val="00152138"/>
    <w:rsid w:val="00152FC8"/>
    <w:rsid w:val="00154D14"/>
    <w:rsid w:val="00164198"/>
    <w:rsid w:val="00171F06"/>
    <w:rsid w:val="001726DE"/>
    <w:rsid w:val="001743AC"/>
    <w:rsid w:val="0017497F"/>
    <w:rsid w:val="00174E16"/>
    <w:rsid w:val="001762EA"/>
    <w:rsid w:val="00180F9D"/>
    <w:rsid w:val="001813CF"/>
    <w:rsid w:val="001829A5"/>
    <w:rsid w:val="00183448"/>
    <w:rsid w:val="00183AEE"/>
    <w:rsid w:val="00185234"/>
    <w:rsid w:val="00185CEF"/>
    <w:rsid w:val="00186FAD"/>
    <w:rsid w:val="001875A1"/>
    <w:rsid w:val="00187D19"/>
    <w:rsid w:val="00190B0E"/>
    <w:rsid w:val="001913F1"/>
    <w:rsid w:val="0019284F"/>
    <w:rsid w:val="0019385B"/>
    <w:rsid w:val="00194743"/>
    <w:rsid w:val="00194CBC"/>
    <w:rsid w:val="00195042"/>
    <w:rsid w:val="001955D3"/>
    <w:rsid w:val="0019618E"/>
    <w:rsid w:val="0019648F"/>
    <w:rsid w:val="00197A59"/>
    <w:rsid w:val="00197CFF"/>
    <w:rsid w:val="001A049B"/>
    <w:rsid w:val="001A1945"/>
    <w:rsid w:val="001A1B3E"/>
    <w:rsid w:val="001A4EDF"/>
    <w:rsid w:val="001A64D1"/>
    <w:rsid w:val="001B137C"/>
    <w:rsid w:val="001B238F"/>
    <w:rsid w:val="001B428C"/>
    <w:rsid w:val="001B5CE2"/>
    <w:rsid w:val="001B6182"/>
    <w:rsid w:val="001B6CA0"/>
    <w:rsid w:val="001B7880"/>
    <w:rsid w:val="001C1EBF"/>
    <w:rsid w:val="001C1FAE"/>
    <w:rsid w:val="001C4F1D"/>
    <w:rsid w:val="001C5541"/>
    <w:rsid w:val="001C74ED"/>
    <w:rsid w:val="001D02CA"/>
    <w:rsid w:val="001D0AE5"/>
    <w:rsid w:val="001D36AC"/>
    <w:rsid w:val="001D4861"/>
    <w:rsid w:val="001D6A4C"/>
    <w:rsid w:val="001D7A09"/>
    <w:rsid w:val="001E00D7"/>
    <w:rsid w:val="001E0875"/>
    <w:rsid w:val="001E1332"/>
    <w:rsid w:val="001E1A59"/>
    <w:rsid w:val="001E1EB7"/>
    <w:rsid w:val="001E3E10"/>
    <w:rsid w:val="001E4761"/>
    <w:rsid w:val="001E4787"/>
    <w:rsid w:val="001E486C"/>
    <w:rsid w:val="001E5344"/>
    <w:rsid w:val="001E54DC"/>
    <w:rsid w:val="001E5756"/>
    <w:rsid w:val="001E64BC"/>
    <w:rsid w:val="001E7E4D"/>
    <w:rsid w:val="001F3778"/>
    <w:rsid w:val="001F3C76"/>
    <w:rsid w:val="001F46B4"/>
    <w:rsid w:val="001F525A"/>
    <w:rsid w:val="001F554D"/>
    <w:rsid w:val="001F63E8"/>
    <w:rsid w:val="001F69E8"/>
    <w:rsid w:val="001F6A8B"/>
    <w:rsid w:val="001F6CBB"/>
    <w:rsid w:val="00200513"/>
    <w:rsid w:val="00200FC2"/>
    <w:rsid w:val="00201A9C"/>
    <w:rsid w:val="00202A14"/>
    <w:rsid w:val="002042AB"/>
    <w:rsid w:val="00204EC8"/>
    <w:rsid w:val="002052FF"/>
    <w:rsid w:val="00205C10"/>
    <w:rsid w:val="0020600A"/>
    <w:rsid w:val="002060B4"/>
    <w:rsid w:val="00207556"/>
    <w:rsid w:val="00207641"/>
    <w:rsid w:val="00211BE8"/>
    <w:rsid w:val="0021202B"/>
    <w:rsid w:val="00213F8F"/>
    <w:rsid w:val="00215D62"/>
    <w:rsid w:val="00217613"/>
    <w:rsid w:val="002211FF"/>
    <w:rsid w:val="0022375D"/>
    <w:rsid w:val="00223BF2"/>
    <w:rsid w:val="00225559"/>
    <w:rsid w:val="002269E0"/>
    <w:rsid w:val="002301C0"/>
    <w:rsid w:val="00231084"/>
    <w:rsid w:val="00231219"/>
    <w:rsid w:val="00231C21"/>
    <w:rsid w:val="00233AD8"/>
    <w:rsid w:val="00234180"/>
    <w:rsid w:val="002411D2"/>
    <w:rsid w:val="002415B4"/>
    <w:rsid w:val="00241CC6"/>
    <w:rsid w:val="00241CE0"/>
    <w:rsid w:val="00241E41"/>
    <w:rsid w:val="00242107"/>
    <w:rsid w:val="002436A6"/>
    <w:rsid w:val="002438B7"/>
    <w:rsid w:val="0024420B"/>
    <w:rsid w:val="00244A46"/>
    <w:rsid w:val="0024773F"/>
    <w:rsid w:val="00251443"/>
    <w:rsid w:val="002525C8"/>
    <w:rsid w:val="00255DA6"/>
    <w:rsid w:val="0025614A"/>
    <w:rsid w:val="002563B0"/>
    <w:rsid w:val="00257C0E"/>
    <w:rsid w:val="00260C86"/>
    <w:rsid w:val="00261882"/>
    <w:rsid w:val="00263CD7"/>
    <w:rsid w:val="002648C3"/>
    <w:rsid w:val="00264EBE"/>
    <w:rsid w:val="0026549B"/>
    <w:rsid w:val="002740C3"/>
    <w:rsid w:val="00274408"/>
    <w:rsid w:val="00274497"/>
    <w:rsid w:val="00275960"/>
    <w:rsid w:val="00277123"/>
    <w:rsid w:val="0027765D"/>
    <w:rsid w:val="002817D0"/>
    <w:rsid w:val="00282CEF"/>
    <w:rsid w:val="00283BAA"/>
    <w:rsid w:val="002851AC"/>
    <w:rsid w:val="00287C46"/>
    <w:rsid w:val="00287F5A"/>
    <w:rsid w:val="00292BD0"/>
    <w:rsid w:val="002935CD"/>
    <w:rsid w:val="00294353"/>
    <w:rsid w:val="00295DD1"/>
    <w:rsid w:val="002966AA"/>
    <w:rsid w:val="00297095"/>
    <w:rsid w:val="002A0FC8"/>
    <w:rsid w:val="002A1EF1"/>
    <w:rsid w:val="002A2819"/>
    <w:rsid w:val="002A412C"/>
    <w:rsid w:val="002A4213"/>
    <w:rsid w:val="002A47BE"/>
    <w:rsid w:val="002A535A"/>
    <w:rsid w:val="002A591A"/>
    <w:rsid w:val="002A6425"/>
    <w:rsid w:val="002A6552"/>
    <w:rsid w:val="002A7930"/>
    <w:rsid w:val="002A7CC0"/>
    <w:rsid w:val="002B2206"/>
    <w:rsid w:val="002B2BF0"/>
    <w:rsid w:val="002B45CB"/>
    <w:rsid w:val="002B48AF"/>
    <w:rsid w:val="002B4C5B"/>
    <w:rsid w:val="002B5334"/>
    <w:rsid w:val="002B60F7"/>
    <w:rsid w:val="002B6589"/>
    <w:rsid w:val="002B67F4"/>
    <w:rsid w:val="002C002F"/>
    <w:rsid w:val="002C066A"/>
    <w:rsid w:val="002C22E0"/>
    <w:rsid w:val="002C55C3"/>
    <w:rsid w:val="002C657D"/>
    <w:rsid w:val="002C78E5"/>
    <w:rsid w:val="002D0BDE"/>
    <w:rsid w:val="002D1D33"/>
    <w:rsid w:val="002D2A92"/>
    <w:rsid w:val="002D395A"/>
    <w:rsid w:val="002D555B"/>
    <w:rsid w:val="002D5EBD"/>
    <w:rsid w:val="002D61AE"/>
    <w:rsid w:val="002D61C9"/>
    <w:rsid w:val="002D6204"/>
    <w:rsid w:val="002D642F"/>
    <w:rsid w:val="002D6E73"/>
    <w:rsid w:val="002D7376"/>
    <w:rsid w:val="002E0975"/>
    <w:rsid w:val="002E1490"/>
    <w:rsid w:val="002E1755"/>
    <w:rsid w:val="002E317E"/>
    <w:rsid w:val="002E4153"/>
    <w:rsid w:val="002E4C57"/>
    <w:rsid w:val="002E55B1"/>
    <w:rsid w:val="002E5CB2"/>
    <w:rsid w:val="002E61AC"/>
    <w:rsid w:val="002E7276"/>
    <w:rsid w:val="002F3B7F"/>
    <w:rsid w:val="002F3CD1"/>
    <w:rsid w:val="002F47B6"/>
    <w:rsid w:val="002F4DF6"/>
    <w:rsid w:val="002F603A"/>
    <w:rsid w:val="002F6A88"/>
    <w:rsid w:val="002F7A85"/>
    <w:rsid w:val="00301F3E"/>
    <w:rsid w:val="003042D6"/>
    <w:rsid w:val="00304E0B"/>
    <w:rsid w:val="003052DB"/>
    <w:rsid w:val="00305B08"/>
    <w:rsid w:val="00305D69"/>
    <w:rsid w:val="00312E84"/>
    <w:rsid w:val="003131A3"/>
    <w:rsid w:val="0031331B"/>
    <w:rsid w:val="00313EF1"/>
    <w:rsid w:val="00314038"/>
    <w:rsid w:val="003153D0"/>
    <w:rsid w:val="0031549B"/>
    <w:rsid w:val="00316785"/>
    <w:rsid w:val="003170EB"/>
    <w:rsid w:val="00320536"/>
    <w:rsid w:val="00321D5D"/>
    <w:rsid w:val="003220B8"/>
    <w:rsid w:val="003221B7"/>
    <w:rsid w:val="003223A4"/>
    <w:rsid w:val="003235B9"/>
    <w:rsid w:val="003238AD"/>
    <w:rsid w:val="00326F9E"/>
    <w:rsid w:val="00331A8F"/>
    <w:rsid w:val="0033207C"/>
    <w:rsid w:val="003340B0"/>
    <w:rsid w:val="00334477"/>
    <w:rsid w:val="00335EA5"/>
    <w:rsid w:val="00336631"/>
    <w:rsid w:val="0034029E"/>
    <w:rsid w:val="00341BB3"/>
    <w:rsid w:val="00341C55"/>
    <w:rsid w:val="00344E0A"/>
    <w:rsid w:val="0034551D"/>
    <w:rsid w:val="0034567D"/>
    <w:rsid w:val="00346E02"/>
    <w:rsid w:val="00347655"/>
    <w:rsid w:val="00347AF6"/>
    <w:rsid w:val="00351B93"/>
    <w:rsid w:val="003523C3"/>
    <w:rsid w:val="003527FB"/>
    <w:rsid w:val="003558C7"/>
    <w:rsid w:val="00355DF1"/>
    <w:rsid w:val="00355E53"/>
    <w:rsid w:val="00361E41"/>
    <w:rsid w:val="00361F82"/>
    <w:rsid w:val="0036419A"/>
    <w:rsid w:val="003645FE"/>
    <w:rsid w:val="0036541B"/>
    <w:rsid w:val="003666FF"/>
    <w:rsid w:val="00366F48"/>
    <w:rsid w:val="00367450"/>
    <w:rsid w:val="00367ABA"/>
    <w:rsid w:val="00370DB1"/>
    <w:rsid w:val="00371137"/>
    <w:rsid w:val="00375A97"/>
    <w:rsid w:val="00375E06"/>
    <w:rsid w:val="00376F2D"/>
    <w:rsid w:val="00377B69"/>
    <w:rsid w:val="003812F2"/>
    <w:rsid w:val="003815D9"/>
    <w:rsid w:val="00381FD7"/>
    <w:rsid w:val="003827CF"/>
    <w:rsid w:val="003835DF"/>
    <w:rsid w:val="00384672"/>
    <w:rsid w:val="003851DC"/>
    <w:rsid w:val="003869F3"/>
    <w:rsid w:val="003879E9"/>
    <w:rsid w:val="00387FAD"/>
    <w:rsid w:val="0039076F"/>
    <w:rsid w:val="0039175C"/>
    <w:rsid w:val="00391A1F"/>
    <w:rsid w:val="00392688"/>
    <w:rsid w:val="00392D72"/>
    <w:rsid w:val="003954CC"/>
    <w:rsid w:val="00396C53"/>
    <w:rsid w:val="0039769A"/>
    <w:rsid w:val="00397AD6"/>
    <w:rsid w:val="003A1E9B"/>
    <w:rsid w:val="003A22D1"/>
    <w:rsid w:val="003A22ED"/>
    <w:rsid w:val="003A2707"/>
    <w:rsid w:val="003A29D0"/>
    <w:rsid w:val="003A46F8"/>
    <w:rsid w:val="003A4A90"/>
    <w:rsid w:val="003A5F7C"/>
    <w:rsid w:val="003A665E"/>
    <w:rsid w:val="003A6956"/>
    <w:rsid w:val="003B0873"/>
    <w:rsid w:val="003B25B9"/>
    <w:rsid w:val="003B2922"/>
    <w:rsid w:val="003B41FB"/>
    <w:rsid w:val="003B56A2"/>
    <w:rsid w:val="003B6B1C"/>
    <w:rsid w:val="003B7E42"/>
    <w:rsid w:val="003C0D0C"/>
    <w:rsid w:val="003C2A80"/>
    <w:rsid w:val="003C3262"/>
    <w:rsid w:val="003C3A75"/>
    <w:rsid w:val="003C46AE"/>
    <w:rsid w:val="003C4C4C"/>
    <w:rsid w:val="003C52C2"/>
    <w:rsid w:val="003C624C"/>
    <w:rsid w:val="003C771B"/>
    <w:rsid w:val="003D082B"/>
    <w:rsid w:val="003D1253"/>
    <w:rsid w:val="003D19EB"/>
    <w:rsid w:val="003D63A8"/>
    <w:rsid w:val="003D64CB"/>
    <w:rsid w:val="003D75B5"/>
    <w:rsid w:val="003E32FF"/>
    <w:rsid w:val="003E3739"/>
    <w:rsid w:val="003E3A9F"/>
    <w:rsid w:val="003E43B4"/>
    <w:rsid w:val="003E54F3"/>
    <w:rsid w:val="003F0691"/>
    <w:rsid w:val="003F09FF"/>
    <w:rsid w:val="003F0DDA"/>
    <w:rsid w:val="003F18B5"/>
    <w:rsid w:val="003F48F3"/>
    <w:rsid w:val="003F556A"/>
    <w:rsid w:val="003F7698"/>
    <w:rsid w:val="004006DB"/>
    <w:rsid w:val="0040174E"/>
    <w:rsid w:val="00401F23"/>
    <w:rsid w:val="0040364A"/>
    <w:rsid w:val="004051D6"/>
    <w:rsid w:val="004067CE"/>
    <w:rsid w:val="0040699D"/>
    <w:rsid w:val="00407214"/>
    <w:rsid w:val="00407429"/>
    <w:rsid w:val="004100FF"/>
    <w:rsid w:val="0041036C"/>
    <w:rsid w:val="00412051"/>
    <w:rsid w:val="00413909"/>
    <w:rsid w:val="0041505F"/>
    <w:rsid w:val="00415C8D"/>
    <w:rsid w:val="004172B1"/>
    <w:rsid w:val="004173D9"/>
    <w:rsid w:val="00417BB4"/>
    <w:rsid w:val="00417F99"/>
    <w:rsid w:val="00421D8E"/>
    <w:rsid w:val="004234FA"/>
    <w:rsid w:val="004237CA"/>
    <w:rsid w:val="004248AA"/>
    <w:rsid w:val="004259EB"/>
    <w:rsid w:val="00426584"/>
    <w:rsid w:val="004266BB"/>
    <w:rsid w:val="00426ADF"/>
    <w:rsid w:val="0042796D"/>
    <w:rsid w:val="004314A9"/>
    <w:rsid w:val="00431933"/>
    <w:rsid w:val="00431D45"/>
    <w:rsid w:val="00432053"/>
    <w:rsid w:val="004321BD"/>
    <w:rsid w:val="00433CBE"/>
    <w:rsid w:val="004347FB"/>
    <w:rsid w:val="00435AB2"/>
    <w:rsid w:val="00437E2E"/>
    <w:rsid w:val="00441A71"/>
    <w:rsid w:val="00441C3A"/>
    <w:rsid w:val="004424A5"/>
    <w:rsid w:val="00442706"/>
    <w:rsid w:val="004446AD"/>
    <w:rsid w:val="00444C86"/>
    <w:rsid w:val="00444D5A"/>
    <w:rsid w:val="00445A2E"/>
    <w:rsid w:val="004468A5"/>
    <w:rsid w:val="004502E0"/>
    <w:rsid w:val="004505C1"/>
    <w:rsid w:val="00450B13"/>
    <w:rsid w:val="00450B5D"/>
    <w:rsid w:val="00450B9C"/>
    <w:rsid w:val="00451249"/>
    <w:rsid w:val="0045224D"/>
    <w:rsid w:val="00452DD1"/>
    <w:rsid w:val="004544D6"/>
    <w:rsid w:val="0045582A"/>
    <w:rsid w:val="00455A6E"/>
    <w:rsid w:val="00455ECF"/>
    <w:rsid w:val="004564F4"/>
    <w:rsid w:val="0045681D"/>
    <w:rsid w:val="00457042"/>
    <w:rsid w:val="00460045"/>
    <w:rsid w:val="00461F5F"/>
    <w:rsid w:val="00465284"/>
    <w:rsid w:val="00466E55"/>
    <w:rsid w:val="00470041"/>
    <w:rsid w:val="00471085"/>
    <w:rsid w:val="00471CDC"/>
    <w:rsid w:val="00472D47"/>
    <w:rsid w:val="004735D6"/>
    <w:rsid w:val="004736EF"/>
    <w:rsid w:val="00474A86"/>
    <w:rsid w:val="00475F1C"/>
    <w:rsid w:val="00475F2C"/>
    <w:rsid w:val="00476877"/>
    <w:rsid w:val="004768E7"/>
    <w:rsid w:val="00476FC4"/>
    <w:rsid w:val="004770A8"/>
    <w:rsid w:val="00480696"/>
    <w:rsid w:val="00480731"/>
    <w:rsid w:val="00483EE2"/>
    <w:rsid w:val="00484420"/>
    <w:rsid w:val="004845B5"/>
    <w:rsid w:val="004850AE"/>
    <w:rsid w:val="00485952"/>
    <w:rsid w:val="00486015"/>
    <w:rsid w:val="004873D1"/>
    <w:rsid w:val="00487C05"/>
    <w:rsid w:val="00487D7C"/>
    <w:rsid w:val="00490330"/>
    <w:rsid w:val="0049063A"/>
    <w:rsid w:val="004909BB"/>
    <w:rsid w:val="00491BE2"/>
    <w:rsid w:val="00492CD0"/>
    <w:rsid w:val="00492DD5"/>
    <w:rsid w:val="00493E0A"/>
    <w:rsid w:val="00494A2D"/>
    <w:rsid w:val="004970AE"/>
    <w:rsid w:val="0049778C"/>
    <w:rsid w:val="004A0804"/>
    <w:rsid w:val="004A131D"/>
    <w:rsid w:val="004A1468"/>
    <w:rsid w:val="004A20DA"/>
    <w:rsid w:val="004A26CE"/>
    <w:rsid w:val="004A43F1"/>
    <w:rsid w:val="004A44EA"/>
    <w:rsid w:val="004A661C"/>
    <w:rsid w:val="004A7D44"/>
    <w:rsid w:val="004B048B"/>
    <w:rsid w:val="004B133F"/>
    <w:rsid w:val="004B37FF"/>
    <w:rsid w:val="004B5B8D"/>
    <w:rsid w:val="004B69CD"/>
    <w:rsid w:val="004C037B"/>
    <w:rsid w:val="004C1078"/>
    <w:rsid w:val="004C2B7C"/>
    <w:rsid w:val="004C32B3"/>
    <w:rsid w:val="004C350D"/>
    <w:rsid w:val="004C4C4A"/>
    <w:rsid w:val="004C5AEA"/>
    <w:rsid w:val="004D00DD"/>
    <w:rsid w:val="004D034D"/>
    <w:rsid w:val="004D0B28"/>
    <w:rsid w:val="004D1858"/>
    <w:rsid w:val="004D1E4E"/>
    <w:rsid w:val="004D4562"/>
    <w:rsid w:val="004D6521"/>
    <w:rsid w:val="004E1CD3"/>
    <w:rsid w:val="004E1ECE"/>
    <w:rsid w:val="004E41DE"/>
    <w:rsid w:val="004E6425"/>
    <w:rsid w:val="004E7F1A"/>
    <w:rsid w:val="004F2CB0"/>
    <w:rsid w:val="004F3B1D"/>
    <w:rsid w:val="004F54F5"/>
    <w:rsid w:val="004F579C"/>
    <w:rsid w:val="004F61E3"/>
    <w:rsid w:val="00503107"/>
    <w:rsid w:val="0050520D"/>
    <w:rsid w:val="00506A4F"/>
    <w:rsid w:val="00510F61"/>
    <w:rsid w:val="005202E4"/>
    <w:rsid w:val="005206AE"/>
    <w:rsid w:val="005207A3"/>
    <w:rsid w:val="00520B70"/>
    <w:rsid w:val="0052161D"/>
    <w:rsid w:val="00523C7C"/>
    <w:rsid w:val="00523DAB"/>
    <w:rsid w:val="00525D44"/>
    <w:rsid w:val="0052636C"/>
    <w:rsid w:val="005318B5"/>
    <w:rsid w:val="00532A9A"/>
    <w:rsid w:val="00535159"/>
    <w:rsid w:val="0053666A"/>
    <w:rsid w:val="00536F0E"/>
    <w:rsid w:val="00537CF6"/>
    <w:rsid w:val="00537FE4"/>
    <w:rsid w:val="00540095"/>
    <w:rsid w:val="0054024B"/>
    <w:rsid w:val="005402F3"/>
    <w:rsid w:val="00541809"/>
    <w:rsid w:val="00543300"/>
    <w:rsid w:val="00544823"/>
    <w:rsid w:val="00545342"/>
    <w:rsid w:val="00545582"/>
    <w:rsid w:val="0054694A"/>
    <w:rsid w:val="00550B97"/>
    <w:rsid w:val="00552AD0"/>
    <w:rsid w:val="00554EF6"/>
    <w:rsid w:val="00555733"/>
    <w:rsid w:val="00560254"/>
    <w:rsid w:val="005620A0"/>
    <w:rsid w:val="00562E22"/>
    <w:rsid w:val="00563F4B"/>
    <w:rsid w:val="0056634E"/>
    <w:rsid w:val="005669D2"/>
    <w:rsid w:val="005713BF"/>
    <w:rsid w:val="00572566"/>
    <w:rsid w:val="0057264C"/>
    <w:rsid w:val="00572F65"/>
    <w:rsid w:val="00573007"/>
    <w:rsid w:val="00574314"/>
    <w:rsid w:val="0057531B"/>
    <w:rsid w:val="00577A39"/>
    <w:rsid w:val="00577D02"/>
    <w:rsid w:val="00580A3E"/>
    <w:rsid w:val="005812D6"/>
    <w:rsid w:val="005814F5"/>
    <w:rsid w:val="0058177C"/>
    <w:rsid w:val="005853A1"/>
    <w:rsid w:val="0058778E"/>
    <w:rsid w:val="00594119"/>
    <w:rsid w:val="00594E20"/>
    <w:rsid w:val="0059753C"/>
    <w:rsid w:val="005A014A"/>
    <w:rsid w:val="005B084E"/>
    <w:rsid w:val="005B1723"/>
    <w:rsid w:val="005B19E5"/>
    <w:rsid w:val="005B1C02"/>
    <w:rsid w:val="005B2E08"/>
    <w:rsid w:val="005B405D"/>
    <w:rsid w:val="005B5FA2"/>
    <w:rsid w:val="005B681A"/>
    <w:rsid w:val="005B7AAE"/>
    <w:rsid w:val="005C1587"/>
    <w:rsid w:val="005C1934"/>
    <w:rsid w:val="005C2BAF"/>
    <w:rsid w:val="005C3187"/>
    <w:rsid w:val="005C4CEE"/>
    <w:rsid w:val="005C5A81"/>
    <w:rsid w:val="005D13BF"/>
    <w:rsid w:val="005D174E"/>
    <w:rsid w:val="005D30BA"/>
    <w:rsid w:val="005D3B5C"/>
    <w:rsid w:val="005D3EB7"/>
    <w:rsid w:val="005D4929"/>
    <w:rsid w:val="005D4E86"/>
    <w:rsid w:val="005D587F"/>
    <w:rsid w:val="005D77A8"/>
    <w:rsid w:val="005E0747"/>
    <w:rsid w:val="005E078B"/>
    <w:rsid w:val="005E1150"/>
    <w:rsid w:val="005E212F"/>
    <w:rsid w:val="005E34BB"/>
    <w:rsid w:val="005E3834"/>
    <w:rsid w:val="005E50EE"/>
    <w:rsid w:val="005E652B"/>
    <w:rsid w:val="005E6746"/>
    <w:rsid w:val="005F12FA"/>
    <w:rsid w:val="005F1419"/>
    <w:rsid w:val="005F2B52"/>
    <w:rsid w:val="005F4391"/>
    <w:rsid w:val="005F4BD0"/>
    <w:rsid w:val="005F5B35"/>
    <w:rsid w:val="005F73AA"/>
    <w:rsid w:val="00600011"/>
    <w:rsid w:val="006009A5"/>
    <w:rsid w:val="00601B10"/>
    <w:rsid w:val="00602FDD"/>
    <w:rsid w:val="00604096"/>
    <w:rsid w:val="00604FF2"/>
    <w:rsid w:val="00605186"/>
    <w:rsid w:val="00605914"/>
    <w:rsid w:val="006111CE"/>
    <w:rsid w:val="00611841"/>
    <w:rsid w:val="0061396C"/>
    <w:rsid w:val="00613E93"/>
    <w:rsid w:val="00614E0C"/>
    <w:rsid w:val="0061504F"/>
    <w:rsid w:val="00616BFA"/>
    <w:rsid w:val="006213E5"/>
    <w:rsid w:val="006219F0"/>
    <w:rsid w:val="00622742"/>
    <w:rsid w:val="00623735"/>
    <w:rsid w:val="00624472"/>
    <w:rsid w:val="00624A17"/>
    <w:rsid w:val="00625A50"/>
    <w:rsid w:val="006318BE"/>
    <w:rsid w:val="006327C8"/>
    <w:rsid w:val="0063365E"/>
    <w:rsid w:val="006343DA"/>
    <w:rsid w:val="0063472B"/>
    <w:rsid w:val="00634C9F"/>
    <w:rsid w:val="00635979"/>
    <w:rsid w:val="00635C83"/>
    <w:rsid w:val="00636345"/>
    <w:rsid w:val="00637B55"/>
    <w:rsid w:val="00641625"/>
    <w:rsid w:val="0064237B"/>
    <w:rsid w:val="00643070"/>
    <w:rsid w:val="006432EC"/>
    <w:rsid w:val="006443C7"/>
    <w:rsid w:val="00644B21"/>
    <w:rsid w:val="0064656C"/>
    <w:rsid w:val="00646735"/>
    <w:rsid w:val="00646880"/>
    <w:rsid w:val="00646A73"/>
    <w:rsid w:val="00646E9B"/>
    <w:rsid w:val="00647C12"/>
    <w:rsid w:val="00650AA1"/>
    <w:rsid w:val="00653FB7"/>
    <w:rsid w:val="0065666C"/>
    <w:rsid w:val="00657CF5"/>
    <w:rsid w:val="00663024"/>
    <w:rsid w:val="00665C1F"/>
    <w:rsid w:val="00667AC4"/>
    <w:rsid w:val="00670268"/>
    <w:rsid w:val="00673304"/>
    <w:rsid w:val="00674F7F"/>
    <w:rsid w:val="00675B7B"/>
    <w:rsid w:val="00676180"/>
    <w:rsid w:val="006769CD"/>
    <w:rsid w:val="00682913"/>
    <w:rsid w:val="00682C72"/>
    <w:rsid w:val="00685C5A"/>
    <w:rsid w:val="00686048"/>
    <w:rsid w:val="00686ADF"/>
    <w:rsid w:val="00687D4A"/>
    <w:rsid w:val="00690619"/>
    <w:rsid w:val="00693408"/>
    <w:rsid w:val="00694510"/>
    <w:rsid w:val="006973D0"/>
    <w:rsid w:val="006A0F72"/>
    <w:rsid w:val="006A188F"/>
    <w:rsid w:val="006A28EA"/>
    <w:rsid w:val="006A28F1"/>
    <w:rsid w:val="006A2F63"/>
    <w:rsid w:val="006A322B"/>
    <w:rsid w:val="006A360A"/>
    <w:rsid w:val="006A3718"/>
    <w:rsid w:val="006A6439"/>
    <w:rsid w:val="006B293B"/>
    <w:rsid w:val="006B2F41"/>
    <w:rsid w:val="006B5D29"/>
    <w:rsid w:val="006B6026"/>
    <w:rsid w:val="006B6588"/>
    <w:rsid w:val="006B6C32"/>
    <w:rsid w:val="006C078C"/>
    <w:rsid w:val="006C1BC9"/>
    <w:rsid w:val="006C37B7"/>
    <w:rsid w:val="006C50AC"/>
    <w:rsid w:val="006C512A"/>
    <w:rsid w:val="006C51CB"/>
    <w:rsid w:val="006C5552"/>
    <w:rsid w:val="006C56DF"/>
    <w:rsid w:val="006C6263"/>
    <w:rsid w:val="006C7F7B"/>
    <w:rsid w:val="006D03ED"/>
    <w:rsid w:val="006D07A8"/>
    <w:rsid w:val="006D1B1E"/>
    <w:rsid w:val="006D1F35"/>
    <w:rsid w:val="006D5485"/>
    <w:rsid w:val="006D5FC5"/>
    <w:rsid w:val="006D7CA4"/>
    <w:rsid w:val="006D7CAA"/>
    <w:rsid w:val="006D7F0B"/>
    <w:rsid w:val="006E2A8E"/>
    <w:rsid w:val="006E3ECD"/>
    <w:rsid w:val="006E4222"/>
    <w:rsid w:val="006E51B7"/>
    <w:rsid w:val="006E6386"/>
    <w:rsid w:val="006E77C0"/>
    <w:rsid w:val="006F074C"/>
    <w:rsid w:val="006F16E7"/>
    <w:rsid w:val="006F3353"/>
    <w:rsid w:val="006F6AD2"/>
    <w:rsid w:val="006F6DDE"/>
    <w:rsid w:val="006F7456"/>
    <w:rsid w:val="006F7CCE"/>
    <w:rsid w:val="00702510"/>
    <w:rsid w:val="00706B0A"/>
    <w:rsid w:val="0071078C"/>
    <w:rsid w:val="00710AFB"/>
    <w:rsid w:val="00712400"/>
    <w:rsid w:val="00712950"/>
    <w:rsid w:val="00713923"/>
    <w:rsid w:val="0071571C"/>
    <w:rsid w:val="00715B3E"/>
    <w:rsid w:val="007163BF"/>
    <w:rsid w:val="00722ABD"/>
    <w:rsid w:val="00722E01"/>
    <w:rsid w:val="00723A7F"/>
    <w:rsid w:val="00723DCC"/>
    <w:rsid w:val="00726A50"/>
    <w:rsid w:val="00726F23"/>
    <w:rsid w:val="00727976"/>
    <w:rsid w:val="00727EB6"/>
    <w:rsid w:val="00730356"/>
    <w:rsid w:val="00731249"/>
    <w:rsid w:val="0073214A"/>
    <w:rsid w:val="007321DA"/>
    <w:rsid w:val="0073401D"/>
    <w:rsid w:val="0073410C"/>
    <w:rsid w:val="00735911"/>
    <w:rsid w:val="007361D8"/>
    <w:rsid w:val="00736BD1"/>
    <w:rsid w:val="007378D6"/>
    <w:rsid w:val="00737A99"/>
    <w:rsid w:val="007409F0"/>
    <w:rsid w:val="007422B4"/>
    <w:rsid w:val="00745675"/>
    <w:rsid w:val="007467AD"/>
    <w:rsid w:val="00747E91"/>
    <w:rsid w:val="007501B6"/>
    <w:rsid w:val="00750494"/>
    <w:rsid w:val="00751142"/>
    <w:rsid w:val="007526EF"/>
    <w:rsid w:val="00753922"/>
    <w:rsid w:val="00753BCC"/>
    <w:rsid w:val="00753F02"/>
    <w:rsid w:val="00754423"/>
    <w:rsid w:val="00755204"/>
    <w:rsid w:val="0075545B"/>
    <w:rsid w:val="00755C80"/>
    <w:rsid w:val="00755D3C"/>
    <w:rsid w:val="007564E9"/>
    <w:rsid w:val="0075769E"/>
    <w:rsid w:val="0076044D"/>
    <w:rsid w:val="00760AFD"/>
    <w:rsid w:val="00761695"/>
    <w:rsid w:val="007617C6"/>
    <w:rsid w:val="00763146"/>
    <w:rsid w:val="00763E4C"/>
    <w:rsid w:val="0076641A"/>
    <w:rsid w:val="00770015"/>
    <w:rsid w:val="00771A31"/>
    <w:rsid w:val="0077215D"/>
    <w:rsid w:val="0077450D"/>
    <w:rsid w:val="007745B1"/>
    <w:rsid w:val="00774CB3"/>
    <w:rsid w:val="0077544D"/>
    <w:rsid w:val="007762D5"/>
    <w:rsid w:val="0077793D"/>
    <w:rsid w:val="00777F37"/>
    <w:rsid w:val="00780976"/>
    <w:rsid w:val="0078131A"/>
    <w:rsid w:val="00782E37"/>
    <w:rsid w:val="00784646"/>
    <w:rsid w:val="00784BA2"/>
    <w:rsid w:val="00785285"/>
    <w:rsid w:val="007865F1"/>
    <w:rsid w:val="00786E54"/>
    <w:rsid w:val="0079114E"/>
    <w:rsid w:val="007916E0"/>
    <w:rsid w:val="00792615"/>
    <w:rsid w:val="00792EF8"/>
    <w:rsid w:val="0079314C"/>
    <w:rsid w:val="00794C93"/>
    <w:rsid w:val="00796434"/>
    <w:rsid w:val="007A06D3"/>
    <w:rsid w:val="007A0AA6"/>
    <w:rsid w:val="007A0D87"/>
    <w:rsid w:val="007A174B"/>
    <w:rsid w:val="007A1F9B"/>
    <w:rsid w:val="007A35F8"/>
    <w:rsid w:val="007A4AB9"/>
    <w:rsid w:val="007A5E86"/>
    <w:rsid w:val="007B1BA4"/>
    <w:rsid w:val="007B1EF1"/>
    <w:rsid w:val="007B5667"/>
    <w:rsid w:val="007B5CC6"/>
    <w:rsid w:val="007B7514"/>
    <w:rsid w:val="007B7B7A"/>
    <w:rsid w:val="007C3017"/>
    <w:rsid w:val="007C3173"/>
    <w:rsid w:val="007C347F"/>
    <w:rsid w:val="007C35BA"/>
    <w:rsid w:val="007C376F"/>
    <w:rsid w:val="007C3E1B"/>
    <w:rsid w:val="007C52C7"/>
    <w:rsid w:val="007C59D6"/>
    <w:rsid w:val="007C6616"/>
    <w:rsid w:val="007D0954"/>
    <w:rsid w:val="007D0B49"/>
    <w:rsid w:val="007D2122"/>
    <w:rsid w:val="007D5134"/>
    <w:rsid w:val="007D55D0"/>
    <w:rsid w:val="007D62B9"/>
    <w:rsid w:val="007D7B78"/>
    <w:rsid w:val="007E0A0D"/>
    <w:rsid w:val="007E0ECD"/>
    <w:rsid w:val="007E0FB4"/>
    <w:rsid w:val="007E15C9"/>
    <w:rsid w:val="007E3B4B"/>
    <w:rsid w:val="007E4B8B"/>
    <w:rsid w:val="007E5199"/>
    <w:rsid w:val="007E639A"/>
    <w:rsid w:val="007F0661"/>
    <w:rsid w:val="007F1620"/>
    <w:rsid w:val="007F3377"/>
    <w:rsid w:val="007F36B2"/>
    <w:rsid w:val="007F42A8"/>
    <w:rsid w:val="007F42E0"/>
    <w:rsid w:val="007F638D"/>
    <w:rsid w:val="007F63BE"/>
    <w:rsid w:val="007F6B78"/>
    <w:rsid w:val="007F6EE4"/>
    <w:rsid w:val="0080044D"/>
    <w:rsid w:val="00801C7D"/>
    <w:rsid w:val="0080519A"/>
    <w:rsid w:val="00805285"/>
    <w:rsid w:val="008054C5"/>
    <w:rsid w:val="00806F0F"/>
    <w:rsid w:val="00807B28"/>
    <w:rsid w:val="00807F70"/>
    <w:rsid w:val="0081026F"/>
    <w:rsid w:val="00811407"/>
    <w:rsid w:val="00811AEC"/>
    <w:rsid w:val="00813624"/>
    <w:rsid w:val="00813BD2"/>
    <w:rsid w:val="00814FF4"/>
    <w:rsid w:val="00815C4B"/>
    <w:rsid w:val="00816CB1"/>
    <w:rsid w:val="00821CE9"/>
    <w:rsid w:val="0082465C"/>
    <w:rsid w:val="00824818"/>
    <w:rsid w:val="008304F8"/>
    <w:rsid w:val="00831224"/>
    <w:rsid w:val="00831870"/>
    <w:rsid w:val="008338D0"/>
    <w:rsid w:val="008339B0"/>
    <w:rsid w:val="00834181"/>
    <w:rsid w:val="00834314"/>
    <w:rsid w:val="0083562C"/>
    <w:rsid w:val="0083589F"/>
    <w:rsid w:val="00836F56"/>
    <w:rsid w:val="00842943"/>
    <w:rsid w:val="00843610"/>
    <w:rsid w:val="008455E7"/>
    <w:rsid w:val="00847301"/>
    <w:rsid w:val="0084783D"/>
    <w:rsid w:val="00850D66"/>
    <w:rsid w:val="00852119"/>
    <w:rsid w:val="00852B0E"/>
    <w:rsid w:val="00855889"/>
    <w:rsid w:val="00855D11"/>
    <w:rsid w:val="00855F84"/>
    <w:rsid w:val="008562BA"/>
    <w:rsid w:val="00856528"/>
    <w:rsid w:val="008574B7"/>
    <w:rsid w:val="00857563"/>
    <w:rsid w:val="00857702"/>
    <w:rsid w:val="0086052B"/>
    <w:rsid w:val="00861FF1"/>
    <w:rsid w:val="008623BE"/>
    <w:rsid w:val="008652A1"/>
    <w:rsid w:val="00865986"/>
    <w:rsid w:val="00870408"/>
    <w:rsid w:val="008708E6"/>
    <w:rsid w:val="00870E39"/>
    <w:rsid w:val="00873AEB"/>
    <w:rsid w:val="0087424E"/>
    <w:rsid w:val="008754FC"/>
    <w:rsid w:val="00876CC3"/>
    <w:rsid w:val="00880B76"/>
    <w:rsid w:val="00881A08"/>
    <w:rsid w:val="00881C97"/>
    <w:rsid w:val="00887731"/>
    <w:rsid w:val="00890680"/>
    <w:rsid w:val="00891721"/>
    <w:rsid w:val="008932B0"/>
    <w:rsid w:val="008A07A8"/>
    <w:rsid w:val="008A13D8"/>
    <w:rsid w:val="008A19C6"/>
    <w:rsid w:val="008A3555"/>
    <w:rsid w:val="008A45D4"/>
    <w:rsid w:val="008A4A22"/>
    <w:rsid w:val="008A5709"/>
    <w:rsid w:val="008A72FB"/>
    <w:rsid w:val="008B0AF1"/>
    <w:rsid w:val="008B213F"/>
    <w:rsid w:val="008B5C04"/>
    <w:rsid w:val="008B6352"/>
    <w:rsid w:val="008B6572"/>
    <w:rsid w:val="008C1714"/>
    <w:rsid w:val="008C1A6F"/>
    <w:rsid w:val="008C1D9C"/>
    <w:rsid w:val="008C6784"/>
    <w:rsid w:val="008D1AA0"/>
    <w:rsid w:val="008D1F2F"/>
    <w:rsid w:val="008D2DDA"/>
    <w:rsid w:val="008D388A"/>
    <w:rsid w:val="008D4AC5"/>
    <w:rsid w:val="008D6C74"/>
    <w:rsid w:val="008E1C95"/>
    <w:rsid w:val="008E2476"/>
    <w:rsid w:val="008E393C"/>
    <w:rsid w:val="008E3CEA"/>
    <w:rsid w:val="008E7F6D"/>
    <w:rsid w:val="008F4B01"/>
    <w:rsid w:val="008F5851"/>
    <w:rsid w:val="008F6ED9"/>
    <w:rsid w:val="00900FE3"/>
    <w:rsid w:val="00902599"/>
    <w:rsid w:val="009050C6"/>
    <w:rsid w:val="009061CD"/>
    <w:rsid w:val="009131BD"/>
    <w:rsid w:val="00913EC1"/>
    <w:rsid w:val="00914348"/>
    <w:rsid w:val="00920EF5"/>
    <w:rsid w:val="0092191A"/>
    <w:rsid w:val="00922C78"/>
    <w:rsid w:val="0092326F"/>
    <w:rsid w:val="00923FD6"/>
    <w:rsid w:val="00924B15"/>
    <w:rsid w:val="00924D6D"/>
    <w:rsid w:val="0092509D"/>
    <w:rsid w:val="0092531C"/>
    <w:rsid w:val="00925C6C"/>
    <w:rsid w:val="00926221"/>
    <w:rsid w:val="00927535"/>
    <w:rsid w:val="009326E6"/>
    <w:rsid w:val="00933021"/>
    <w:rsid w:val="00935233"/>
    <w:rsid w:val="00935AF0"/>
    <w:rsid w:val="00936490"/>
    <w:rsid w:val="00936933"/>
    <w:rsid w:val="00936B97"/>
    <w:rsid w:val="0093756A"/>
    <w:rsid w:val="00937DA6"/>
    <w:rsid w:val="00941354"/>
    <w:rsid w:val="009416B5"/>
    <w:rsid w:val="00941EBE"/>
    <w:rsid w:val="009439E2"/>
    <w:rsid w:val="00944C64"/>
    <w:rsid w:val="0094529E"/>
    <w:rsid w:val="009456C6"/>
    <w:rsid w:val="00946D87"/>
    <w:rsid w:val="00946EF7"/>
    <w:rsid w:val="00952FFD"/>
    <w:rsid w:val="00953E06"/>
    <w:rsid w:val="0095557D"/>
    <w:rsid w:val="00955E32"/>
    <w:rsid w:val="00956E2C"/>
    <w:rsid w:val="00957FB6"/>
    <w:rsid w:val="009637A6"/>
    <w:rsid w:val="00965135"/>
    <w:rsid w:val="009654DB"/>
    <w:rsid w:val="00965647"/>
    <w:rsid w:val="00966075"/>
    <w:rsid w:val="009668EB"/>
    <w:rsid w:val="00967260"/>
    <w:rsid w:val="009712FA"/>
    <w:rsid w:val="0097181E"/>
    <w:rsid w:val="00971D6D"/>
    <w:rsid w:val="00971FA0"/>
    <w:rsid w:val="00972048"/>
    <w:rsid w:val="00972392"/>
    <w:rsid w:val="00972B68"/>
    <w:rsid w:val="00974A56"/>
    <w:rsid w:val="00974D12"/>
    <w:rsid w:val="00975601"/>
    <w:rsid w:val="009756D4"/>
    <w:rsid w:val="00977E53"/>
    <w:rsid w:val="009808A9"/>
    <w:rsid w:val="00980E83"/>
    <w:rsid w:val="0098394B"/>
    <w:rsid w:val="00985650"/>
    <w:rsid w:val="00985932"/>
    <w:rsid w:val="00986A98"/>
    <w:rsid w:val="00986D89"/>
    <w:rsid w:val="0098793F"/>
    <w:rsid w:val="00990B3C"/>
    <w:rsid w:val="009928F9"/>
    <w:rsid w:val="00993A84"/>
    <w:rsid w:val="00994063"/>
    <w:rsid w:val="00996C2E"/>
    <w:rsid w:val="00997A65"/>
    <w:rsid w:val="009A248F"/>
    <w:rsid w:val="009A3528"/>
    <w:rsid w:val="009A3719"/>
    <w:rsid w:val="009A6309"/>
    <w:rsid w:val="009A76BF"/>
    <w:rsid w:val="009A7C2E"/>
    <w:rsid w:val="009B1C9A"/>
    <w:rsid w:val="009B28DC"/>
    <w:rsid w:val="009B32CF"/>
    <w:rsid w:val="009B41D3"/>
    <w:rsid w:val="009B553E"/>
    <w:rsid w:val="009B55B5"/>
    <w:rsid w:val="009B5CCC"/>
    <w:rsid w:val="009B64F3"/>
    <w:rsid w:val="009B685A"/>
    <w:rsid w:val="009C076C"/>
    <w:rsid w:val="009C2D5C"/>
    <w:rsid w:val="009C31D8"/>
    <w:rsid w:val="009C38C5"/>
    <w:rsid w:val="009C520E"/>
    <w:rsid w:val="009C604A"/>
    <w:rsid w:val="009C66E1"/>
    <w:rsid w:val="009C7A6E"/>
    <w:rsid w:val="009D0A31"/>
    <w:rsid w:val="009D0E85"/>
    <w:rsid w:val="009D10AF"/>
    <w:rsid w:val="009D1FBA"/>
    <w:rsid w:val="009D39DF"/>
    <w:rsid w:val="009D5262"/>
    <w:rsid w:val="009D75F1"/>
    <w:rsid w:val="009D7E6B"/>
    <w:rsid w:val="009E0902"/>
    <w:rsid w:val="009E3071"/>
    <w:rsid w:val="009E4C04"/>
    <w:rsid w:val="009E5335"/>
    <w:rsid w:val="009E5B43"/>
    <w:rsid w:val="009E6511"/>
    <w:rsid w:val="009E6873"/>
    <w:rsid w:val="009E6FBE"/>
    <w:rsid w:val="009E77F5"/>
    <w:rsid w:val="009F2224"/>
    <w:rsid w:val="009F3196"/>
    <w:rsid w:val="009F4264"/>
    <w:rsid w:val="009F4681"/>
    <w:rsid w:val="009F6311"/>
    <w:rsid w:val="009F6DB2"/>
    <w:rsid w:val="009F6FAF"/>
    <w:rsid w:val="009F7B68"/>
    <w:rsid w:val="009F7F1A"/>
    <w:rsid w:val="00A0128A"/>
    <w:rsid w:val="00A01D13"/>
    <w:rsid w:val="00A0219E"/>
    <w:rsid w:val="00A03360"/>
    <w:rsid w:val="00A03C37"/>
    <w:rsid w:val="00A04662"/>
    <w:rsid w:val="00A05980"/>
    <w:rsid w:val="00A071B1"/>
    <w:rsid w:val="00A071C7"/>
    <w:rsid w:val="00A1099C"/>
    <w:rsid w:val="00A121B3"/>
    <w:rsid w:val="00A123A2"/>
    <w:rsid w:val="00A12D8D"/>
    <w:rsid w:val="00A13CAD"/>
    <w:rsid w:val="00A1563E"/>
    <w:rsid w:val="00A16331"/>
    <w:rsid w:val="00A17B97"/>
    <w:rsid w:val="00A20B4A"/>
    <w:rsid w:val="00A2103C"/>
    <w:rsid w:val="00A2171B"/>
    <w:rsid w:val="00A2352F"/>
    <w:rsid w:val="00A24CF2"/>
    <w:rsid w:val="00A2777E"/>
    <w:rsid w:val="00A30D33"/>
    <w:rsid w:val="00A32F11"/>
    <w:rsid w:val="00A334D5"/>
    <w:rsid w:val="00A33AD0"/>
    <w:rsid w:val="00A34139"/>
    <w:rsid w:val="00A3469A"/>
    <w:rsid w:val="00A37343"/>
    <w:rsid w:val="00A41267"/>
    <w:rsid w:val="00A41A18"/>
    <w:rsid w:val="00A420DE"/>
    <w:rsid w:val="00A42D2C"/>
    <w:rsid w:val="00A46880"/>
    <w:rsid w:val="00A46917"/>
    <w:rsid w:val="00A47093"/>
    <w:rsid w:val="00A47F37"/>
    <w:rsid w:val="00A5069B"/>
    <w:rsid w:val="00A5173F"/>
    <w:rsid w:val="00A53A11"/>
    <w:rsid w:val="00A60820"/>
    <w:rsid w:val="00A62FDA"/>
    <w:rsid w:val="00A630A1"/>
    <w:rsid w:val="00A63645"/>
    <w:rsid w:val="00A656C2"/>
    <w:rsid w:val="00A702AA"/>
    <w:rsid w:val="00A70DDE"/>
    <w:rsid w:val="00A73F14"/>
    <w:rsid w:val="00A777A2"/>
    <w:rsid w:val="00A83439"/>
    <w:rsid w:val="00A838D4"/>
    <w:rsid w:val="00A83954"/>
    <w:rsid w:val="00A84359"/>
    <w:rsid w:val="00A8616D"/>
    <w:rsid w:val="00A8651A"/>
    <w:rsid w:val="00A86B3A"/>
    <w:rsid w:val="00A87D2B"/>
    <w:rsid w:val="00A91E78"/>
    <w:rsid w:val="00A923EF"/>
    <w:rsid w:val="00A92CFC"/>
    <w:rsid w:val="00A9303E"/>
    <w:rsid w:val="00A93F71"/>
    <w:rsid w:val="00A941AA"/>
    <w:rsid w:val="00A97764"/>
    <w:rsid w:val="00AA15EF"/>
    <w:rsid w:val="00AA1860"/>
    <w:rsid w:val="00AA1E67"/>
    <w:rsid w:val="00AA28BA"/>
    <w:rsid w:val="00AA37FD"/>
    <w:rsid w:val="00AA4303"/>
    <w:rsid w:val="00AA50CD"/>
    <w:rsid w:val="00AA741F"/>
    <w:rsid w:val="00AB23B0"/>
    <w:rsid w:val="00AB536B"/>
    <w:rsid w:val="00AB5727"/>
    <w:rsid w:val="00AB6132"/>
    <w:rsid w:val="00AB6F7F"/>
    <w:rsid w:val="00AB71C8"/>
    <w:rsid w:val="00AC14A8"/>
    <w:rsid w:val="00AC1F57"/>
    <w:rsid w:val="00AC30BF"/>
    <w:rsid w:val="00AC4F7F"/>
    <w:rsid w:val="00AC553B"/>
    <w:rsid w:val="00AC750F"/>
    <w:rsid w:val="00AC7855"/>
    <w:rsid w:val="00AC7FD1"/>
    <w:rsid w:val="00AD0AA9"/>
    <w:rsid w:val="00AD1D29"/>
    <w:rsid w:val="00AD23ED"/>
    <w:rsid w:val="00AD2B6E"/>
    <w:rsid w:val="00AD2BB9"/>
    <w:rsid w:val="00AD3A0A"/>
    <w:rsid w:val="00AD4933"/>
    <w:rsid w:val="00AD62B9"/>
    <w:rsid w:val="00AD796B"/>
    <w:rsid w:val="00AE1DF8"/>
    <w:rsid w:val="00AE262D"/>
    <w:rsid w:val="00AE2A53"/>
    <w:rsid w:val="00AE2F84"/>
    <w:rsid w:val="00AE3322"/>
    <w:rsid w:val="00AF02E0"/>
    <w:rsid w:val="00AF0F63"/>
    <w:rsid w:val="00AF4BB4"/>
    <w:rsid w:val="00AF54E2"/>
    <w:rsid w:val="00AF5B9B"/>
    <w:rsid w:val="00B001E3"/>
    <w:rsid w:val="00B007FD"/>
    <w:rsid w:val="00B0154A"/>
    <w:rsid w:val="00B01F6E"/>
    <w:rsid w:val="00B035E8"/>
    <w:rsid w:val="00B07BEA"/>
    <w:rsid w:val="00B105EF"/>
    <w:rsid w:val="00B10B17"/>
    <w:rsid w:val="00B13DD5"/>
    <w:rsid w:val="00B1447C"/>
    <w:rsid w:val="00B146AB"/>
    <w:rsid w:val="00B152AF"/>
    <w:rsid w:val="00B1734A"/>
    <w:rsid w:val="00B17A0E"/>
    <w:rsid w:val="00B20E1F"/>
    <w:rsid w:val="00B210BA"/>
    <w:rsid w:val="00B21815"/>
    <w:rsid w:val="00B224F6"/>
    <w:rsid w:val="00B226C5"/>
    <w:rsid w:val="00B32129"/>
    <w:rsid w:val="00B33930"/>
    <w:rsid w:val="00B35991"/>
    <w:rsid w:val="00B3639F"/>
    <w:rsid w:val="00B37C65"/>
    <w:rsid w:val="00B37E5C"/>
    <w:rsid w:val="00B41922"/>
    <w:rsid w:val="00B4277A"/>
    <w:rsid w:val="00B42BCC"/>
    <w:rsid w:val="00B45345"/>
    <w:rsid w:val="00B46D1B"/>
    <w:rsid w:val="00B506D3"/>
    <w:rsid w:val="00B50A11"/>
    <w:rsid w:val="00B52595"/>
    <w:rsid w:val="00B53D5A"/>
    <w:rsid w:val="00B5571F"/>
    <w:rsid w:val="00B61F7F"/>
    <w:rsid w:val="00B62F7E"/>
    <w:rsid w:val="00B633C3"/>
    <w:rsid w:val="00B63E88"/>
    <w:rsid w:val="00B64C88"/>
    <w:rsid w:val="00B66B21"/>
    <w:rsid w:val="00B67236"/>
    <w:rsid w:val="00B71313"/>
    <w:rsid w:val="00B73F4B"/>
    <w:rsid w:val="00B74C81"/>
    <w:rsid w:val="00B75A8E"/>
    <w:rsid w:val="00B75E1D"/>
    <w:rsid w:val="00B76198"/>
    <w:rsid w:val="00B762F0"/>
    <w:rsid w:val="00B766C3"/>
    <w:rsid w:val="00B771E4"/>
    <w:rsid w:val="00B77312"/>
    <w:rsid w:val="00B77C0A"/>
    <w:rsid w:val="00B81339"/>
    <w:rsid w:val="00B829E5"/>
    <w:rsid w:val="00B84907"/>
    <w:rsid w:val="00B8531B"/>
    <w:rsid w:val="00B85AC8"/>
    <w:rsid w:val="00B865F1"/>
    <w:rsid w:val="00B8677D"/>
    <w:rsid w:val="00B87FE1"/>
    <w:rsid w:val="00B90992"/>
    <w:rsid w:val="00B91943"/>
    <w:rsid w:val="00B923B5"/>
    <w:rsid w:val="00B935A2"/>
    <w:rsid w:val="00B939D2"/>
    <w:rsid w:val="00B93B1F"/>
    <w:rsid w:val="00B948D7"/>
    <w:rsid w:val="00B953ED"/>
    <w:rsid w:val="00B969E5"/>
    <w:rsid w:val="00B972F2"/>
    <w:rsid w:val="00B97C0D"/>
    <w:rsid w:val="00B97EED"/>
    <w:rsid w:val="00B97F0A"/>
    <w:rsid w:val="00BA0BC0"/>
    <w:rsid w:val="00BA1B01"/>
    <w:rsid w:val="00BA1F27"/>
    <w:rsid w:val="00BA2117"/>
    <w:rsid w:val="00BA3A61"/>
    <w:rsid w:val="00BA440D"/>
    <w:rsid w:val="00BA4B77"/>
    <w:rsid w:val="00BA5928"/>
    <w:rsid w:val="00BA5DBC"/>
    <w:rsid w:val="00BA7112"/>
    <w:rsid w:val="00BA7795"/>
    <w:rsid w:val="00BB579C"/>
    <w:rsid w:val="00BB702F"/>
    <w:rsid w:val="00BB72AB"/>
    <w:rsid w:val="00BC18BF"/>
    <w:rsid w:val="00BC2213"/>
    <w:rsid w:val="00BC3426"/>
    <w:rsid w:val="00BC48F3"/>
    <w:rsid w:val="00BC5E8E"/>
    <w:rsid w:val="00BC6F45"/>
    <w:rsid w:val="00BC719D"/>
    <w:rsid w:val="00BD1695"/>
    <w:rsid w:val="00BD3061"/>
    <w:rsid w:val="00BD32D7"/>
    <w:rsid w:val="00BD4A02"/>
    <w:rsid w:val="00BE00A9"/>
    <w:rsid w:val="00BE100F"/>
    <w:rsid w:val="00BE1183"/>
    <w:rsid w:val="00BE1269"/>
    <w:rsid w:val="00BE208B"/>
    <w:rsid w:val="00BE3129"/>
    <w:rsid w:val="00BE4B49"/>
    <w:rsid w:val="00BE5D8A"/>
    <w:rsid w:val="00BE6801"/>
    <w:rsid w:val="00BF0C1C"/>
    <w:rsid w:val="00BF1872"/>
    <w:rsid w:val="00BF31B1"/>
    <w:rsid w:val="00BF37A9"/>
    <w:rsid w:val="00BF51B3"/>
    <w:rsid w:val="00BF51D1"/>
    <w:rsid w:val="00BF5509"/>
    <w:rsid w:val="00BF7672"/>
    <w:rsid w:val="00C0039C"/>
    <w:rsid w:val="00C00CD0"/>
    <w:rsid w:val="00C017ED"/>
    <w:rsid w:val="00C020F1"/>
    <w:rsid w:val="00C0291B"/>
    <w:rsid w:val="00C02F82"/>
    <w:rsid w:val="00C04CD1"/>
    <w:rsid w:val="00C05120"/>
    <w:rsid w:val="00C05740"/>
    <w:rsid w:val="00C0635E"/>
    <w:rsid w:val="00C06770"/>
    <w:rsid w:val="00C07190"/>
    <w:rsid w:val="00C15281"/>
    <w:rsid w:val="00C16168"/>
    <w:rsid w:val="00C16BC5"/>
    <w:rsid w:val="00C16E93"/>
    <w:rsid w:val="00C16FF6"/>
    <w:rsid w:val="00C17A09"/>
    <w:rsid w:val="00C2007C"/>
    <w:rsid w:val="00C22C2F"/>
    <w:rsid w:val="00C22DC1"/>
    <w:rsid w:val="00C23C6E"/>
    <w:rsid w:val="00C23FCB"/>
    <w:rsid w:val="00C24653"/>
    <w:rsid w:val="00C26D10"/>
    <w:rsid w:val="00C2737D"/>
    <w:rsid w:val="00C30F2C"/>
    <w:rsid w:val="00C31A37"/>
    <w:rsid w:val="00C31FFE"/>
    <w:rsid w:val="00C36DE5"/>
    <w:rsid w:val="00C37C66"/>
    <w:rsid w:val="00C37F6A"/>
    <w:rsid w:val="00C404AF"/>
    <w:rsid w:val="00C40B53"/>
    <w:rsid w:val="00C4131B"/>
    <w:rsid w:val="00C42412"/>
    <w:rsid w:val="00C43131"/>
    <w:rsid w:val="00C43186"/>
    <w:rsid w:val="00C441DF"/>
    <w:rsid w:val="00C443A7"/>
    <w:rsid w:val="00C46BF3"/>
    <w:rsid w:val="00C46EA0"/>
    <w:rsid w:val="00C507EA"/>
    <w:rsid w:val="00C52F30"/>
    <w:rsid w:val="00C5408C"/>
    <w:rsid w:val="00C5426F"/>
    <w:rsid w:val="00C548D4"/>
    <w:rsid w:val="00C56033"/>
    <w:rsid w:val="00C560F2"/>
    <w:rsid w:val="00C5665E"/>
    <w:rsid w:val="00C60095"/>
    <w:rsid w:val="00C61E64"/>
    <w:rsid w:val="00C63563"/>
    <w:rsid w:val="00C649E3"/>
    <w:rsid w:val="00C660C4"/>
    <w:rsid w:val="00C70AF0"/>
    <w:rsid w:val="00C7240C"/>
    <w:rsid w:val="00C73DA2"/>
    <w:rsid w:val="00C74230"/>
    <w:rsid w:val="00C81B24"/>
    <w:rsid w:val="00C81FA2"/>
    <w:rsid w:val="00C845D4"/>
    <w:rsid w:val="00C907A3"/>
    <w:rsid w:val="00C92427"/>
    <w:rsid w:val="00C94930"/>
    <w:rsid w:val="00C94A41"/>
    <w:rsid w:val="00C9554C"/>
    <w:rsid w:val="00C9612E"/>
    <w:rsid w:val="00C96C7E"/>
    <w:rsid w:val="00C97BEF"/>
    <w:rsid w:val="00C97F92"/>
    <w:rsid w:val="00CA18DD"/>
    <w:rsid w:val="00CA1A95"/>
    <w:rsid w:val="00CA28F7"/>
    <w:rsid w:val="00CA2F7E"/>
    <w:rsid w:val="00CA3730"/>
    <w:rsid w:val="00CA42AE"/>
    <w:rsid w:val="00CA4C6E"/>
    <w:rsid w:val="00CA4F7D"/>
    <w:rsid w:val="00CA588C"/>
    <w:rsid w:val="00CA6663"/>
    <w:rsid w:val="00CB01B4"/>
    <w:rsid w:val="00CB1FA9"/>
    <w:rsid w:val="00CB2915"/>
    <w:rsid w:val="00CB2DA3"/>
    <w:rsid w:val="00CB6145"/>
    <w:rsid w:val="00CC123D"/>
    <w:rsid w:val="00CC646B"/>
    <w:rsid w:val="00CC65E7"/>
    <w:rsid w:val="00CD0062"/>
    <w:rsid w:val="00CD13FD"/>
    <w:rsid w:val="00CD382D"/>
    <w:rsid w:val="00CD4C69"/>
    <w:rsid w:val="00CD7FC6"/>
    <w:rsid w:val="00CE0B20"/>
    <w:rsid w:val="00CE1C2E"/>
    <w:rsid w:val="00CE2B52"/>
    <w:rsid w:val="00CE2C5D"/>
    <w:rsid w:val="00CE3F80"/>
    <w:rsid w:val="00CE5CA8"/>
    <w:rsid w:val="00CE6460"/>
    <w:rsid w:val="00CE783A"/>
    <w:rsid w:val="00CF009B"/>
    <w:rsid w:val="00CF1C46"/>
    <w:rsid w:val="00CF2066"/>
    <w:rsid w:val="00CF4685"/>
    <w:rsid w:val="00CF5685"/>
    <w:rsid w:val="00CF597C"/>
    <w:rsid w:val="00CF62C0"/>
    <w:rsid w:val="00D00427"/>
    <w:rsid w:val="00D01BA6"/>
    <w:rsid w:val="00D029CA"/>
    <w:rsid w:val="00D02C4A"/>
    <w:rsid w:val="00D02F9B"/>
    <w:rsid w:val="00D03971"/>
    <w:rsid w:val="00D058FE"/>
    <w:rsid w:val="00D06B71"/>
    <w:rsid w:val="00D06FA7"/>
    <w:rsid w:val="00D10EAB"/>
    <w:rsid w:val="00D11D1F"/>
    <w:rsid w:val="00D121FC"/>
    <w:rsid w:val="00D13347"/>
    <w:rsid w:val="00D13749"/>
    <w:rsid w:val="00D15E5F"/>
    <w:rsid w:val="00D1760A"/>
    <w:rsid w:val="00D2064B"/>
    <w:rsid w:val="00D2134B"/>
    <w:rsid w:val="00D213FD"/>
    <w:rsid w:val="00D21F83"/>
    <w:rsid w:val="00D235DC"/>
    <w:rsid w:val="00D25A37"/>
    <w:rsid w:val="00D25EB9"/>
    <w:rsid w:val="00D262C0"/>
    <w:rsid w:val="00D27847"/>
    <w:rsid w:val="00D27C5A"/>
    <w:rsid w:val="00D306AD"/>
    <w:rsid w:val="00D31996"/>
    <w:rsid w:val="00D31A86"/>
    <w:rsid w:val="00D34C21"/>
    <w:rsid w:val="00D36733"/>
    <w:rsid w:val="00D37A59"/>
    <w:rsid w:val="00D40895"/>
    <w:rsid w:val="00D40E75"/>
    <w:rsid w:val="00D422D1"/>
    <w:rsid w:val="00D438B8"/>
    <w:rsid w:val="00D43AC0"/>
    <w:rsid w:val="00D46ACE"/>
    <w:rsid w:val="00D473D5"/>
    <w:rsid w:val="00D47537"/>
    <w:rsid w:val="00D51372"/>
    <w:rsid w:val="00D53DAC"/>
    <w:rsid w:val="00D56C2E"/>
    <w:rsid w:val="00D57298"/>
    <w:rsid w:val="00D57348"/>
    <w:rsid w:val="00D57691"/>
    <w:rsid w:val="00D57A77"/>
    <w:rsid w:val="00D60DA1"/>
    <w:rsid w:val="00D610CA"/>
    <w:rsid w:val="00D623CB"/>
    <w:rsid w:val="00D637A9"/>
    <w:rsid w:val="00D648E2"/>
    <w:rsid w:val="00D65596"/>
    <w:rsid w:val="00D66E68"/>
    <w:rsid w:val="00D70359"/>
    <w:rsid w:val="00D7082D"/>
    <w:rsid w:val="00D70EB7"/>
    <w:rsid w:val="00D71B08"/>
    <w:rsid w:val="00D72997"/>
    <w:rsid w:val="00D736A1"/>
    <w:rsid w:val="00D73813"/>
    <w:rsid w:val="00D73983"/>
    <w:rsid w:val="00D73BE8"/>
    <w:rsid w:val="00D73C0F"/>
    <w:rsid w:val="00D75469"/>
    <w:rsid w:val="00D76689"/>
    <w:rsid w:val="00D76A77"/>
    <w:rsid w:val="00D77363"/>
    <w:rsid w:val="00D779EF"/>
    <w:rsid w:val="00D77B87"/>
    <w:rsid w:val="00D81CF8"/>
    <w:rsid w:val="00D822F6"/>
    <w:rsid w:val="00D83C72"/>
    <w:rsid w:val="00D841E2"/>
    <w:rsid w:val="00D84DD0"/>
    <w:rsid w:val="00D85B20"/>
    <w:rsid w:val="00D85C8D"/>
    <w:rsid w:val="00D85C9C"/>
    <w:rsid w:val="00D85E0E"/>
    <w:rsid w:val="00D86509"/>
    <w:rsid w:val="00D87FFD"/>
    <w:rsid w:val="00D90877"/>
    <w:rsid w:val="00D90903"/>
    <w:rsid w:val="00D91D0D"/>
    <w:rsid w:val="00D92782"/>
    <w:rsid w:val="00D929FA"/>
    <w:rsid w:val="00D9300C"/>
    <w:rsid w:val="00D94305"/>
    <w:rsid w:val="00D954D3"/>
    <w:rsid w:val="00D95D24"/>
    <w:rsid w:val="00D9621A"/>
    <w:rsid w:val="00DA10C4"/>
    <w:rsid w:val="00DA1114"/>
    <w:rsid w:val="00DA2C97"/>
    <w:rsid w:val="00DA33A0"/>
    <w:rsid w:val="00DA3FD6"/>
    <w:rsid w:val="00DA5E57"/>
    <w:rsid w:val="00DA67C8"/>
    <w:rsid w:val="00DA6C6B"/>
    <w:rsid w:val="00DB0DCB"/>
    <w:rsid w:val="00DB1A74"/>
    <w:rsid w:val="00DB1B87"/>
    <w:rsid w:val="00DC1EB3"/>
    <w:rsid w:val="00DC2C7C"/>
    <w:rsid w:val="00DC2F7E"/>
    <w:rsid w:val="00DC5774"/>
    <w:rsid w:val="00DC63D7"/>
    <w:rsid w:val="00DD15FA"/>
    <w:rsid w:val="00DD3864"/>
    <w:rsid w:val="00DD3C46"/>
    <w:rsid w:val="00DD547B"/>
    <w:rsid w:val="00DD6051"/>
    <w:rsid w:val="00DE19A6"/>
    <w:rsid w:val="00DE220A"/>
    <w:rsid w:val="00DE4B6B"/>
    <w:rsid w:val="00DE6392"/>
    <w:rsid w:val="00DE71A9"/>
    <w:rsid w:val="00DE7348"/>
    <w:rsid w:val="00DE7820"/>
    <w:rsid w:val="00DF1391"/>
    <w:rsid w:val="00DF2431"/>
    <w:rsid w:val="00E02CDB"/>
    <w:rsid w:val="00E039CD"/>
    <w:rsid w:val="00E058C3"/>
    <w:rsid w:val="00E05EB8"/>
    <w:rsid w:val="00E05F92"/>
    <w:rsid w:val="00E062E7"/>
    <w:rsid w:val="00E06ACC"/>
    <w:rsid w:val="00E0732F"/>
    <w:rsid w:val="00E10375"/>
    <w:rsid w:val="00E13FF0"/>
    <w:rsid w:val="00E16014"/>
    <w:rsid w:val="00E17BF5"/>
    <w:rsid w:val="00E2137C"/>
    <w:rsid w:val="00E2194F"/>
    <w:rsid w:val="00E22F4A"/>
    <w:rsid w:val="00E244B1"/>
    <w:rsid w:val="00E2621F"/>
    <w:rsid w:val="00E30345"/>
    <w:rsid w:val="00E3416C"/>
    <w:rsid w:val="00E34F05"/>
    <w:rsid w:val="00E34F67"/>
    <w:rsid w:val="00E37200"/>
    <w:rsid w:val="00E40D0B"/>
    <w:rsid w:val="00E41410"/>
    <w:rsid w:val="00E41CAD"/>
    <w:rsid w:val="00E4258E"/>
    <w:rsid w:val="00E446B4"/>
    <w:rsid w:val="00E44D46"/>
    <w:rsid w:val="00E455AD"/>
    <w:rsid w:val="00E4646D"/>
    <w:rsid w:val="00E515BB"/>
    <w:rsid w:val="00E52507"/>
    <w:rsid w:val="00E52EA0"/>
    <w:rsid w:val="00E534AA"/>
    <w:rsid w:val="00E5406B"/>
    <w:rsid w:val="00E54092"/>
    <w:rsid w:val="00E552CD"/>
    <w:rsid w:val="00E560E2"/>
    <w:rsid w:val="00E56C5A"/>
    <w:rsid w:val="00E61376"/>
    <w:rsid w:val="00E6232A"/>
    <w:rsid w:val="00E657BF"/>
    <w:rsid w:val="00E712BA"/>
    <w:rsid w:val="00E7345A"/>
    <w:rsid w:val="00E736D0"/>
    <w:rsid w:val="00E73F23"/>
    <w:rsid w:val="00E73FAC"/>
    <w:rsid w:val="00E76A0D"/>
    <w:rsid w:val="00E775C6"/>
    <w:rsid w:val="00E77A0E"/>
    <w:rsid w:val="00E81C43"/>
    <w:rsid w:val="00E82274"/>
    <w:rsid w:val="00E82E25"/>
    <w:rsid w:val="00E835B1"/>
    <w:rsid w:val="00E83715"/>
    <w:rsid w:val="00E851E2"/>
    <w:rsid w:val="00E858B5"/>
    <w:rsid w:val="00E86EC2"/>
    <w:rsid w:val="00E86F24"/>
    <w:rsid w:val="00E874B8"/>
    <w:rsid w:val="00E90C70"/>
    <w:rsid w:val="00E918F6"/>
    <w:rsid w:val="00E91B86"/>
    <w:rsid w:val="00E9231B"/>
    <w:rsid w:val="00E9277D"/>
    <w:rsid w:val="00E942FD"/>
    <w:rsid w:val="00E9460F"/>
    <w:rsid w:val="00E94A1C"/>
    <w:rsid w:val="00EA1B7A"/>
    <w:rsid w:val="00EA2130"/>
    <w:rsid w:val="00EA4993"/>
    <w:rsid w:val="00EA58D5"/>
    <w:rsid w:val="00EB05BF"/>
    <w:rsid w:val="00EB06DC"/>
    <w:rsid w:val="00EB1576"/>
    <w:rsid w:val="00EB1870"/>
    <w:rsid w:val="00EB1CC9"/>
    <w:rsid w:val="00EB403E"/>
    <w:rsid w:val="00EB482E"/>
    <w:rsid w:val="00EB540E"/>
    <w:rsid w:val="00EB58BC"/>
    <w:rsid w:val="00EB7406"/>
    <w:rsid w:val="00EC00A4"/>
    <w:rsid w:val="00EC0927"/>
    <w:rsid w:val="00EC3F78"/>
    <w:rsid w:val="00EC462D"/>
    <w:rsid w:val="00EC46A8"/>
    <w:rsid w:val="00EC4AF9"/>
    <w:rsid w:val="00EC4BE2"/>
    <w:rsid w:val="00EC52F8"/>
    <w:rsid w:val="00EC7F34"/>
    <w:rsid w:val="00ED0814"/>
    <w:rsid w:val="00ED0F48"/>
    <w:rsid w:val="00ED4928"/>
    <w:rsid w:val="00ED5571"/>
    <w:rsid w:val="00ED6021"/>
    <w:rsid w:val="00ED6903"/>
    <w:rsid w:val="00ED7629"/>
    <w:rsid w:val="00ED76BD"/>
    <w:rsid w:val="00ED7855"/>
    <w:rsid w:val="00EE0CC4"/>
    <w:rsid w:val="00EE14B8"/>
    <w:rsid w:val="00EE20A8"/>
    <w:rsid w:val="00EE4019"/>
    <w:rsid w:val="00EE45ED"/>
    <w:rsid w:val="00EE526D"/>
    <w:rsid w:val="00EE594A"/>
    <w:rsid w:val="00EE65B4"/>
    <w:rsid w:val="00EE70BD"/>
    <w:rsid w:val="00EF11AE"/>
    <w:rsid w:val="00EF2480"/>
    <w:rsid w:val="00EF307B"/>
    <w:rsid w:val="00EF44B9"/>
    <w:rsid w:val="00EF6990"/>
    <w:rsid w:val="00EF6FE1"/>
    <w:rsid w:val="00EF7985"/>
    <w:rsid w:val="00F00280"/>
    <w:rsid w:val="00F01C00"/>
    <w:rsid w:val="00F02C4A"/>
    <w:rsid w:val="00F07D55"/>
    <w:rsid w:val="00F07F16"/>
    <w:rsid w:val="00F07FBE"/>
    <w:rsid w:val="00F11356"/>
    <w:rsid w:val="00F120BD"/>
    <w:rsid w:val="00F14B17"/>
    <w:rsid w:val="00F14F87"/>
    <w:rsid w:val="00F16E7C"/>
    <w:rsid w:val="00F21553"/>
    <w:rsid w:val="00F221D1"/>
    <w:rsid w:val="00F22EE6"/>
    <w:rsid w:val="00F24B46"/>
    <w:rsid w:val="00F257CB"/>
    <w:rsid w:val="00F25AE1"/>
    <w:rsid w:val="00F25B34"/>
    <w:rsid w:val="00F26506"/>
    <w:rsid w:val="00F26F8D"/>
    <w:rsid w:val="00F270A0"/>
    <w:rsid w:val="00F27D5C"/>
    <w:rsid w:val="00F33461"/>
    <w:rsid w:val="00F33CA1"/>
    <w:rsid w:val="00F34EF8"/>
    <w:rsid w:val="00F3624E"/>
    <w:rsid w:val="00F3786E"/>
    <w:rsid w:val="00F4048D"/>
    <w:rsid w:val="00F41FC6"/>
    <w:rsid w:val="00F42309"/>
    <w:rsid w:val="00F42F97"/>
    <w:rsid w:val="00F519E4"/>
    <w:rsid w:val="00F528E4"/>
    <w:rsid w:val="00F53461"/>
    <w:rsid w:val="00F53A11"/>
    <w:rsid w:val="00F54282"/>
    <w:rsid w:val="00F54C03"/>
    <w:rsid w:val="00F56406"/>
    <w:rsid w:val="00F60747"/>
    <w:rsid w:val="00F61B69"/>
    <w:rsid w:val="00F61E90"/>
    <w:rsid w:val="00F6228B"/>
    <w:rsid w:val="00F63593"/>
    <w:rsid w:val="00F6413A"/>
    <w:rsid w:val="00F647D5"/>
    <w:rsid w:val="00F65B1E"/>
    <w:rsid w:val="00F662BB"/>
    <w:rsid w:val="00F70AD8"/>
    <w:rsid w:val="00F7115E"/>
    <w:rsid w:val="00F724AD"/>
    <w:rsid w:val="00F72C9F"/>
    <w:rsid w:val="00F7619F"/>
    <w:rsid w:val="00F7657D"/>
    <w:rsid w:val="00F778C1"/>
    <w:rsid w:val="00F8055D"/>
    <w:rsid w:val="00F83261"/>
    <w:rsid w:val="00F83E46"/>
    <w:rsid w:val="00F8472F"/>
    <w:rsid w:val="00F853AB"/>
    <w:rsid w:val="00F859F5"/>
    <w:rsid w:val="00F904A2"/>
    <w:rsid w:val="00F92751"/>
    <w:rsid w:val="00F93414"/>
    <w:rsid w:val="00F9404F"/>
    <w:rsid w:val="00F95A0C"/>
    <w:rsid w:val="00FA0BBF"/>
    <w:rsid w:val="00FA20C1"/>
    <w:rsid w:val="00FA289A"/>
    <w:rsid w:val="00FA290E"/>
    <w:rsid w:val="00FA2DFF"/>
    <w:rsid w:val="00FA2ED1"/>
    <w:rsid w:val="00FA3EC6"/>
    <w:rsid w:val="00FA67C7"/>
    <w:rsid w:val="00FB0D37"/>
    <w:rsid w:val="00FB2A79"/>
    <w:rsid w:val="00FB36D1"/>
    <w:rsid w:val="00FB3E6B"/>
    <w:rsid w:val="00FB5026"/>
    <w:rsid w:val="00FB5D25"/>
    <w:rsid w:val="00FC0683"/>
    <w:rsid w:val="00FC0D13"/>
    <w:rsid w:val="00FC13BB"/>
    <w:rsid w:val="00FC2E82"/>
    <w:rsid w:val="00FC5C61"/>
    <w:rsid w:val="00FC6D23"/>
    <w:rsid w:val="00FC7DCB"/>
    <w:rsid w:val="00FD1740"/>
    <w:rsid w:val="00FD254E"/>
    <w:rsid w:val="00FD32D3"/>
    <w:rsid w:val="00FD3B43"/>
    <w:rsid w:val="00FD42A7"/>
    <w:rsid w:val="00FD6A8A"/>
    <w:rsid w:val="00FE1D26"/>
    <w:rsid w:val="00FE25D7"/>
    <w:rsid w:val="00FE2B5C"/>
    <w:rsid w:val="00FE4AF2"/>
    <w:rsid w:val="00FE57F5"/>
    <w:rsid w:val="00FE7956"/>
    <w:rsid w:val="00FF1497"/>
    <w:rsid w:val="00FF2667"/>
    <w:rsid w:val="00FF28BE"/>
    <w:rsid w:val="00FF2DEE"/>
    <w:rsid w:val="00FF30CF"/>
    <w:rsid w:val="00FF37CE"/>
    <w:rsid w:val="00FF4554"/>
    <w:rsid w:val="00FF6B9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7F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AU" w:eastAsia="en-AU" w:bidi="ar-SA"/>
      </w:rPr>
    </w:rPrDefault>
    <w:pPrDefault/>
  </w:docDefaults>
  <w:latentStyles w:defLockedState="0" w:defUIPriority="0" w:defSemiHidden="0" w:defUnhideWhenUsed="0" w:defQFormat="0" w:count="37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39" w:unhideWhenUsed="1"/>
    <w:lsdException w:name="Plain Text" w:semiHidden="1" w:uiPriority="3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66A"/>
    <w:pPr>
      <w:spacing w:line="288" w:lineRule="auto"/>
    </w:pPr>
  </w:style>
  <w:style w:type="paragraph" w:styleId="Heading1">
    <w:name w:val="heading 1"/>
    <w:next w:val="BodyText"/>
    <w:link w:val="Heading1Char"/>
    <w:uiPriority w:val="1"/>
    <w:qFormat/>
    <w:rsid w:val="00FB0D37"/>
    <w:pPr>
      <w:keepNext/>
      <w:pageBreakBefore/>
      <w:spacing w:before="480" w:after="280" w:line="276" w:lineRule="auto"/>
      <w:outlineLvl w:val="0"/>
    </w:pPr>
    <w:rPr>
      <w:rFonts w:eastAsia="MS Gothic"/>
      <w:b/>
      <w:bCs/>
      <w:sz w:val="32"/>
      <w:szCs w:val="32"/>
      <w:lang w:eastAsia="en-US"/>
    </w:rPr>
  </w:style>
  <w:style w:type="paragraph" w:styleId="Heading2">
    <w:name w:val="heading 2"/>
    <w:next w:val="BodyText"/>
    <w:link w:val="Heading2Char"/>
    <w:uiPriority w:val="1"/>
    <w:qFormat/>
    <w:rsid w:val="004D4562"/>
    <w:pPr>
      <w:keepNext/>
      <w:spacing w:before="320" w:after="240" w:line="276" w:lineRule="auto"/>
      <w:outlineLvl w:val="1"/>
    </w:pPr>
    <w:rPr>
      <w:rFonts w:eastAsia="MS Gothic"/>
      <w:b/>
      <w:bCs/>
      <w:sz w:val="26"/>
      <w:szCs w:val="26"/>
      <w:lang w:eastAsia="en-US"/>
    </w:rPr>
  </w:style>
  <w:style w:type="paragraph" w:styleId="Heading3">
    <w:name w:val="heading 3"/>
    <w:basedOn w:val="Heading2"/>
    <w:next w:val="BodyText"/>
    <w:link w:val="Heading3Char"/>
    <w:uiPriority w:val="1"/>
    <w:qFormat/>
    <w:rsid w:val="001261B4"/>
    <w:pPr>
      <w:keepLines/>
      <w:numPr>
        <w:ilvl w:val="2"/>
      </w:numPr>
      <w:spacing w:before="280" w:after="200"/>
      <w:outlineLvl w:val="2"/>
    </w:pPr>
    <w:rPr>
      <w:bCs w:val="0"/>
      <w:sz w:val="22"/>
    </w:rPr>
  </w:style>
  <w:style w:type="paragraph" w:styleId="Heading4">
    <w:name w:val="heading 4"/>
    <w:basedOn w:val="Heading3"/>
    <w:next w:val="BodyText"/>
    <w:link w:val="Heading4Char"/>
    <w:uiPriority w:val="1"/>
    <w:qFormat/>
    <w:rsid w:val="00D92782"/>
    <w:pPr>
      <w:numPr>
        <w:ilvl w:val="3"/>
      </w:numPr>
      <w:spacing w:before="200" w:line="240" w:lineRule="auto"/>
      <w:outlineLvl w:val="3"/>
    </w:pPr>
    <w:rPr>
      <w:rFonts w:eastAsia="MS Mincho"/>
      <w:bCs/>
      <w:sz w:val="20"/>
      <w:szCs w:val="28"/>
    </w:rPr>
  </w:style>
  <w:style w:type="paragraph" w:styleId="Heading5">
    <w:name w:val="heading 5"/>
    <w:basedOn w:val="Normal"/>
    <w:next w:val="Normal"/>
    <w:link w:val="Heading5Char"/>
    <w:uiPriority w:val="1"/>
    <w:qFormat/>
    <w:rsid w:val="001261B4"/>
    <w:pPr>
      <w:spacing w:before="240" w:after="60"/>
      <w:outlineLvl w:val="4"/>
    </w:pPr>
    <w:rPr>
      <w:b/>
      <w:bCs/>
      <w:iCs/>
      <w:szCs w:val="26"/>
    </w:rPr>
  </w:style>
  <w:style w:type="paragraph" w:styleId="Heading6">
    <w:name w:val="heading 6"/>
    <w:basedOn w:val="Normal"/>
    <w:next w:val="Normal"/>
    <w:link w:val="Heading6Char"/>
    <w:uiPriority w:val="1"/>
    <w:semiHidden/>
    <w:qFormat/>
    <w:rsid w:val="00675B7B"/>
    <w:pPr>
      <w:spacing w:before="240" w:after="60"/>
      <w:outlineLvl w:val="5"/>
    </w:pPr>
    <w:rPr>
      <w:b/>
      <w:bCs/>
      <w:szCs w:val="22"/>
    </w:rPr>
  </w:style>
  <w:style w:type="paragraph" w:styleId="Heading7">
    <w:name w:val="heading 7"/>
    <w:basedOn w:val="Normal"/>
    <w:next w:val="Normal"/>
    <w:link w:val="Heading7Char"/>
    <w:uiPriority w:val="1"/>
    <w:semiHidden/>
    <w:qFormat/>
    <w:rsid w:val="001261B4"/>
    <w:pPr>
      <w:spacing w:before="240" w:after="60"/>
      <w:outlineLvl w:val="6"/>
    </w:pPr>
    <w:rPr>
      <w:b/>
    </w:rPr>
  </w:style>
  <w:style w:type="paragraph" w:styleId="Heading8">
    <w:name w:val="heading 8"/>
    <w:basedOn w:val="Normal"/>
    <w:link w:val="Heading8Char"/>
    <w:uiPriority w:val="1"/>
    <w:semiHidden/>
    <w:qFormat/>
    <w:rsid w:val="00B75A8E"/>
    <w:pPr>
      <w:widowControl w:val="0"/>
      <w:spacing w:line="240" w:lineRule="auto"/>
      <w:ind w:left="114"/>
      <w:outlineLvl w:val="7"/>
    </w:pPr>
    <w:rPr>
      <w:rFonts w:ascii="Calibri" w:eastAsia="Calibri" w:hAnsi="Calibri"/>
      <w:sz w:val="52"/>
      <w:szCs w:val="52"/>
      <w:lang w:val="en-US" w:eastAsia="en-US"/>
    </w:rPr>
  </w:style>
  <w:style w:type="paragraph" w:styleId="Heading9">
    <w:name w:val="heading 9"/>
    <w:basedOn w:val="Normal"/>
    <w:link w:val="Heading9Char"/>
    <w:uiPriority w:val="1"/>
    <w:semiHidden/>
    <w:qFormat/>
    <w:rsid w:val="00B75A8E"/>
    <w:pPr>
      <w:widowControl w:val="0"/>
      <w:spacing w:before="8" w:line="240" w:lineRule="auto"/>
      <w:ind w:left="100"/>
      <w:outlineLvl w:val="8"/>
    </w:pPr>
    <w:rPr>
      <w:rFonts w:ascii="Calibri" w:eastAsia="Calibri" w:hAnsi="Calibri"/>
      <w:b/>
      <w:bCs/>
      <w:sz w:val="50"/>
      <w:szCs w:val="5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37C65"/>
    <w:rPr>
      <w:rFonts w:eastAsia="MS Gothic"/>
      <w:b/>
      <w:bCs/>
      <w:sz w:val="32"/>
      <w:szCs w:val="32"/>
      <w:lang w:eastAsia="en-US"/>
    </w:rPr>
  </w:style>
  <w:style w:type="character" w:customStyle="1" w:styleId="Heading2Char">
    <w:name w:val="Heading 2 Char"/>
    <w:link w:val="Heading2"/>
    <w:uiPriority w:val="1"/>
    <w:rsid w:val="001261B4"/>
    <w:rPr>
      <w:rFonts w:eastAsia="MS Gothic"/>
      <w:b/>
      <w:bCs/>
      <w:sz w:val="26"/>
      <w:szCs w:val="26"/>
      <w:lang w:eastAsia="en-US"/>
    </w:rPr>
  </w:style>
  <w:style w:type="character" w:customStyle="1" w:styleId="Heading3Char">
    <w:name w:val="Heading 3 Char"/>
    <w:link w:val="Heading3"/>
    <w:uiPriority w:val="1"/>
    <w:rsid w:val="001261B4"/>
    <w:rPr>
      <w:rFonts w:eastAsia="MS Gothic"/>
      <w:b/>
      <w:sz w:val="22"/>
      <w:szCs w:val="26"/>
      <w:lang w:eastAsia="en-US"/>
    </w:rPr>
  </w:style>
  <w:style w:type="paragraph" w:styleId="BalloonText">
    <w:name w:val="Balloon Text"/>
    <w:basedOn w:val="Normal"/>
    <w:link w:val="BalloonTextChar"/>
    <w:uiPriority w:val="99"/>
    <w:semiHidden/>
    <w:unhideWhenUsed/>
    <w:rsid w:val="00EA2130"/>
    <w:rPr>
      <w:rFonts w:ascii="Lucida Grande" w:hAnsi="Lucida Grande"/>
      <w:sz w:val="18"/>
      <w:szCs w:val="18"/>
    </w:rPr>
  </w:style>
  <w:style w:type="character" w:customStyle="1" w:styleId="BalloonTextChar">
    <w:name w:val="Balloon Text Char"/>
    <w:link w:val="BalloonText"/>
    <w:uiPriority w:val="99"/>
    <w:semiHidden/>
    <w:rsid w:val="00EA2130"/>
    <w:rPr>
      <w:rFonts w:ascii="Lucida Grande" w:hAnsi="Lucida Grande"/>
      <w:sz w:val="18"/>
      <w:szCs w:val="18"/>
    </w:rPr>
  </w:style>
  <w:style w:type="paragraph" w:styleId="Footer">
    <w:name w:val="footer"/>
    <w:basedOn w:val="Normal"/>
    <w:link w:val="FooterChar"/>
    <w:uiPriority w:val="99"/>
    <w:unhideWhenUsed/>
    <w:rsid w:val="00090557"/>
    <w:pPr>
      <w:tabs>
        <w:tab w:val="center" w:pos="4320"/>
        <w:tab w:val="right" w:pos="8640"/>
      </w:tabs>
      <w:spacing w:line="240" w:lineRule="auto"/>
      <w:jc w:val="right"/>
    </w:pPr>
    <w:rPr>
      <w:noProof/>
      <w:sz w:val="18"/>
    </w:rPr>
  </w:style>
  <w:style w:type="character" w:customStyle="1" w:styleId="FooterChar">
    <w:name w:val="Footer Char"/>
    <w:link w:val="Footer"/>
    <w:uiPriority w:val="99"/>
    <w:rsid w:val="00090557"/>
    <w:rPr>
      <w:noProof/>
      <w:sz w:val="18"/>
    </w:rPr>
  </w:style>
  <w:style w:type="table" w:styleId="TableGrid">
    <w:name w:val="Table Grid"/>
    <w:basedOn w:val="TableNormal"/>
    <w:uiPriority w:val="39"/>
    <w:rsid w:val="002C066A"/>
    <w:pPr>
      <w:spacing w:before="50" w:after="50"/>
    </w:pPr>
    <w:rPr>
      <w:rFonts w:asciiTheme="minorHAnsi" w:eastAsia="Cambria" w:hAnsiTheme="minorHAnsi"/>
      <w:szCs w:val="22"/>
    </w:rPr>
    <w:tblPr>
      <w:tblBorders>
        <w:top w:val="single" w:sz="4" w:space="0" w:color="auto"/>
        <w:bottom w:val="single" w:sz="4" w:space="0" w:color="auto"/>
        <w:insideH w:val="single" w:sz="4" w:space="0" w:color="auto"/>
        <w:insideV w:val="single" w:sz="4" w:space="0" w:color="auto"/>
      </w:tblBorders>
      <w:tblCellMar>
        <w:top w:w="28" w:type="dxa"/>
        <w:left w:w="85" w:type="dxa"/>
        <w:bottom w:w="28" w:type="dxa"/>
        <w:right w:w="85" w:type="dxa"/>
      </w:tblCellMar>
    </w:tblPr>
    <w:trPr>
      <w:cantSplit/>
    </w:trPr>
    <w:tblStylePr w:type="firstRow">
      <w:pPr>
        <w:wordWrap/>
        <w:jc w:val="left"/>
      </w:pPr>
      <w:rPr>
        <w:rFonts w:ascii="Arial" w:hAnsi="Arial"/>
        <w:b/>
      </w:rPr>
      <w:tblPr/>
      <w:trPr>
        <w:cantSplit/>
        <w:tblHeader/>
      </w:trPr>
      <w:tcPr>
        <w:tcBorders>
          <w:top w:val="single" w:sz="4" w:space="0" w:color="auto"/>
          <w:left w:val="nil"/>
          <w:bottom w:val="single" w:sz="4" w:space="0" w:color="auto"/>
          <w:right w:val="nil"/>
          <w:insideH w:val="nil"/>
          <w:insideV w:val="single" w:sz="4" w:space="0" w:color="auto"/>
          <w:tl2br w:val="nil"/>
          <w:tr2bl w:val="nil"/>
        </w:tcBorders>
      </w:tcPr>
    </w:tblStylePr>
  </w:style>
  <w:style w:type="paragraph" w:styleId="DocumentMap">
    <w:name w:val="Document Map"/>
    <w:basedOn w:val="Normal"/>
    <w:link w:val="DocumentMapChar"/>
    <w:uiPriority w:val="39"/>
    <w:semiHidden/>
    <w:unhideWhenUsed/>
    <w:rsid w:val="00881C97"/>
    <w:rPr>
      <w:rFonts w:ascii="Lucida Grande" w:hAnsi="Lucida Grande" w:cs="Lucida Grande"/>
    </w:rPr>
  </w:style>
  <w:style w:type="character" w:customStyle="1" w:styleId="DocumentMapChar">
    <w:name w:val="Document Map Char"/>
    <w:link w:val="DocumentMap"/>
    <w:uiPriority w:val="99"/>
    <w:semiHidden/>
    <w:rsid w:val="00881C97"/>
    <w:rPr>
      <w:rFonts w:ascii="Lucida Grande" w:hAnsi="Lucida Grande" w:cs="Lucida Grande"/>
    </w:rPr>
  </w:style>
  <w:style w:type="paragraph" w:styleId="TOCHeading">
    <w:name w:val="TOC Heading"/>
    <w:basedOn w:val="Heading1"/>
    <w:next w:val="TOC1"/>
    <w:uiPriority w:val="39"/>
    <w:qFormat/>
    <w:rsid w:val="00780976"/>
    <w:pPr>
      <w:spacing w:after="480"/>
      <w:outlineLvl w:val="9"/>
    </w:pPr>
    <w:rPr>
      <w:bCs w:val="0"/>
    </w:rPr>
  </w:style>
  <w:style w:type="paragraph" w:styleId="TOC1">
    <w:name w:val="toc 1"/>
    <w:basedOn w:val="Normal"/>
    <w:next w:val="Normal"/>
    <w:autoRedefine/>
    <w:uiPriority w:val="39"/>
    <w:rsid w:val="002E1755"/>
    <w:pPr>
      <w:tabs>
        <w:tab w:val="left" w:leader="dot" w:pos="567"/>
        <w:tab w:val="right" w:leader="dot" w:pos="9622"/>
      </w:tabs>
      <w:spacing w:before="60" w:after="100" w:line="276" w:lineRule="auto"/>
    </w:pPr>
    <w:rPr>
      <w:rFonts w:ascii="Arial Bold" w:hAnsi="Arial Bold"/>
      <w:noProof/>
    </w:rPr>
  </w:style>
  <w:style w:type="paragraph" w:styleId="Header">
    <w:name w:val="header"/>
    <w:basedOn w:val="Normal"/>
    <w:next w:val="Normal"/>
    <w:link w:val="HeaderChar"/>
    <w:rsid w:val="00A121B3"/>
    <w:pPr>
      <w:tabs>
        <w:tab w:val="center" w:pos="4513"/>
        <w:tab w:val="right" w:pos="9026"/>
      </w:tabs>
    </w:pPr>
  </w:style>
  <w:style w:type="character" w:customStyle="1" w:styleId="HeaderChar">
    <w:name w:val="Header Char"/>
    <w:link w:val="Header"/>
    <w:rsid w:val="00A121B3"/>
    <w:rPr>
      <w:sz w:val="24"/>
      <w:szCs w:val="24"/>
      <w:lang w:val="en-US" w:eastAsia="en-US"/>
    </w:rPr>
  </w:style>
  <w:style w:type="paragraph" w:styleId="ListBullet">
    <w:name w:val="List Bullet"/>
    <w:basedOn w:val="Normal"/>
    <w:uiPriority w:val="99"/>
    <w:qFormat/>
    <w:rsid w:val="00D95D24"/>
    <w:pPr>
      <w:numPr>
        <w:numId w:val="1"/>
      </w:numPr>
      <w:spacing w:before="60" w:after="60"/>
    </w:pPr>
  </w:style>
  <w:style w:type="paragraph" w:styleId="EndnoteText">
    <w:name w:val="endnote text"/>
    <w:basedOn w:val="Normal"/>
    <w:link w:val="EndnoteTextChar"/>
    <w:rsid w:val="00EF11AE"/>
    <w:pPr>
      <w:spacing w:after="40"/>
    </w:pPr>
    <w:rPr>
      <w:sz w:val="16"/>
    </w:rPr>
  </w:style>
  <w:style w:type="character" w:customStyle="1" w:styleId="EndnoteTextChar">
    <w:name w:val="Endnote Text Char"/>
    <w:link w:val="EndnoteText"/>
    <w:rsid w:val="00EF11AE"/>
    <w:rPr>
      <w:rFonts w:ascii="Arial" w:hAnsi="Arial"/>
      <w:sz w:val="16"/>
      <w:lang w:eastAsia="en-US"/>
    </w:rPr>
  </w:style>
  <w:style w:type="character" w:styleId="EndnoteReference">
    <w:name w:val="endnote reference"/>
    <w:rsid w:val="001F554D"/>
    <w:rPr>
      <w:vertAlign w:val="superscript"/>
    </w:rPr>
  </w:style>
  <w:style w:type="paragraph" w:styleId="FootnoteText">
    <w:name w:val="footnote text"/>
    <w:basedOn w:val="Normal"/>
    <w:link w:val="FootnoteTextChar"/>
    <w:rsid w:val="00EF11AE"/>
    <w:pPr>
      <w:spacing w:line="240" w:lineRule="auto"/>
    </w:pPr>
    <w:rPr>
      <w:sz w:val="16"/>
    </w:rPr>
  </w:style>
  <w:style w:type="character" w:customStyle="1" w:styleId="FootnoteTextChar">
    <w:name w:val="Footnote Text Char"/>
    <w:link w:val="FootnoteText"/>
    <w:rsid w:val="00EF11AE"/>
    <w:rPr>
      <w:rFonts w:ascii="Arial" w:hAnsi="Arial"/>
      <w:sz w:val="16"/>
      <w:lang w:eastAsia="en-US"/>
    </w:rPr>
  </w:style>
  <w:style w:type="character" w:styleId="FootnoteReference">
    <w:name w:val="footnote reference"/>
    <w:rsid w:val="001F554D"/>
    <w:rPr>
      <w:vertAlign w:val="superscript"/>
    </w:rPr>
  </w:style>
  <w:style w:type="paragraph" w:styleId="ListNumber">
    <w:name w:val="List Number"/>
    <w:basedOn w:val="Normal"/>
    <w:qFormat/>
    <w:rsid w:val="00B35991"/>
    <w:pPr>
      <w:numPr>
        <w:numId w:val="3"/>
      </w:numPr>
      <w:tabs>
        <w:tab w:val="left" w:pos="5103"/>
      </w:tabs>
      <w:spacing w:before="200" w:after="200"/>
    </w:pPr>
  </w:style>
  <w:style w:type="paragraph" w:styleId="ListNumber2">
    <w:name w:val="List Number 2"/>
    <w:basedOn w:val="ListNumber"/>
    <w:qFormat/>
    <w:rsid w:val="00B105EF"/>
    <w:pPr>
      <w:numPr>
        <w:ilvl w:val="1"/>
      </w:numPr>
      <w:spacing w:before="0" w:after="0"/>
    </w:pPr>
  </w:style>
  <w:style w:type="paragraph" w:styleId="TableofFigures">
    <w:name w:val="table of figures"/>
    <w:basedOn w:val="Normal"/>
    <w:link w:val="TableofFiguresChar"/>
    <w:uiPriority w:val="99"/>
    <w:rsid w:val="00C70AF0"/>
    <w:pPr>
      <w:tabs>
        <w:tab w:val="left" w:pos="993"/>
        <w:tab w:val="right" w:leader="dot" w:pos="9622"/>
      </w:tabs>
      <w:spacing w:before="60" w:after="80" w:line="240" w:lineRule="auto"/>
      <w:ind w:left="992" w:right="850" w:hanging="992"/>
    </w:pPr>
    <w:rPr>
      <w:noProof/>
      <w:lang w:val="en-US"/>
    </w:rPr>
  </w:style>
  <w:style w:type="numbering" w:customStyle="1" w:styleId="ListBullets">
    <w:name w:val="ListBullets"/>
    <w:uiPriority w:val="99"/>
    <w:rsid w:val="00CA3730"/>
    <w:pPr>
      <w:numPr>
        <w:numId w:val="7"/>
      </w:numPr>
    </w:pPr>
  </w:style>
  <w:style w:type="paragraph" w:styleId="ListBullet2">
    <w:name w:val="List Bullet 2"/>
    <w:basedOn w:val="Normal"/>
    <w:qFormat/>
    <w:rsid w:val="00D95D24"/>
    <w:pPr>
      <w:numPr>
        <w:ilvl w:val="1"/>
        <w:numId w:val="1"/>
      </w:numPr>
      <w:spacing w:before="60" w:after="60"/>
    </w:pPr>
  </w:style>
  <w:style w:type="paragraph" w:styleId="ListParagraph">
    <w:name w:val="List Paragraph"/>
    <w:basedOn w:val="Normal"/>
    <w:uiPriority w:val="1"/>
    <w:qFormat/>
    <w:rsid w:val="0073401D"/>
    <w:pPr>
      <w:contextualSpacing/>
    </w:pPr>
  </w:style>
  <w:style w:type="paragraph" w:styleId="ListBullet3">
    <w:name w:val="List Bullet 3"/>
    <w:basedOn w:val="Normal"/>
    <w:qFormat/>
    <w:rsid w:val="00D95D24"/>
    <w:pPr>
      <w:numPr>
        <w:ilvl w:val="2"/>
        <w:numId w:val="1"/>
      </w:numPr>
      <w:spacing w:before="60" w:after="60"/>
    </w:pPr>
  </w:style>
  <w:style w:type="paragraph" w:styleId="ListBullet4">
    <w:name w:val="List Bullet 4"/>
    <w:basedOn w:val="Normal"/>
    <w:rsid w:val="00D95D24"/>
    <w:pPr>
      <w:numPr>
        <w:ilvl w:val="3"/>
        <w:numId w:val="1"/>
      </w:numPr>
      <w:spacing w:before="60" w:after="60"/>
      <w:ind w:left="1429"/>
    </w:pPr>
  </w:style>
  <w:style w:type="paragraph" w:styleId="ListBullet5">
    <w:name w:val="List Bullet 5"/>
    <w:basedOn w:val="Normal"/>
    <w:rsid w:val="00D95D24"/>
    <w:pPr>
      <w:numPr>
        <w:ilvl w:val="4"/>
        <w:numId w:val="1"/>
      </w:numPr>
      <w:spacing w:before="60" w:after="60"/>
      <w:ind w:left="1786"/>
    </w:pPr>
  </w:style>
  <w:style w:type="paragraph" w:styleId="ListNumber3">
    <w:name w:val="List Number 3"/>
    <w:basedOn w:val="Normal"/>
    <w:qFormat/>
    <w:rsid w:val="00D95D24"/>
    <w:pPr>
      <w:numPr>
        <w:ilvl w:val="2"/>
        <w:numId w:val="3"/>
      </w:numPr>
      <w:spacing w:after="200"/>
    </w:pPr>
  </w:style>
  <w:style w:type="paragraph" w:styleId="ListNumber4">
    <w:name w:val="List Number 4"/>
    <w:basedOn w:val="Normal"/>
    <w:rsid w:val="00D95D24"/>
    <w:pPr>
      <w:numPr>
        <w:ilvl w:val="3"/>
        <w:numId w:val="3"/>
      </w:numPr>
      <w:spacing w:after="200"/>
    </w:pPr>
  </w:style>
  <w:style w:type="numbering" w:customStyle="1" w:styleId="ListNumbers">
    <w:name w:val="ListNumbers"/>
    <w:uiPriority w:val="99"/>
    <w:rsid w:val="00D02C4A"/>
    <w:pPr>
      <w:numPr>
        <w:numId w:val="2"/>
      </w:numPr>
    </w:pPr>
  </w:style>
  <w:style w:type="character" w:customStyle="1" w:styleId="Heading4Char">
    <w:name w:val="Heading 4 Char"/>
    <w:link w:val="Heading4"/>
    <w:uiPriority w:val="1"/>
    <w:rsid w:val="00D92782"/>
    <w:rPr>
      <w:b/>
      <w:bCs/>
      <w:szCs w:val="28"/>
      <w:lang w:eastAsia="en-US"/>
    </w:rPr>
  </w:style>
  <w:style w:type="character" w:customStyle="1" w:styleId="Bold">
    <w:name w:val="Bold"/>
    <w:qFormat/>
    <w:rsid w:val="00B37C65"/>
    <w:rPr>
      <w:rFonts w:ascii="Arial" w:hAnsi="Arial"/>
      <w:b/>
    </w:rPr>
  </w:style>
  <w:style w:type="paragraph" w:styleId="TOC2">
    <w:name w:val="toc 2"/>
    <w:basedOn w:val="Normal"/>
    <w:next w:val="Normal"/>
    <w:autoRedefine/>
    <w:uiPriority w:val="39"/>
    <w:rsid w:val="00D029CA"/>
    <w:pPr>
      <w:tabs>
        <w:tab w:val="left" w:pos="851"/>
        <w:tab w:val="right" w:leader="dot" w:pos="9622"/>
      </w:tabs>
      <w:spacing w:after="80" w:line="276" w:lineRule="auto"/>
      <w:ind w:left="283"/>
    </w:pPr>
    <w:rPr>
      <w:color w:val="000000"/>
    </w:rPr>
  </w:style>
  <w:style w:type="paragraph" w:styleId="TOC3">
    <w:name w:val="toc 3"/>
    <w:basedOn w:val="Normal"/>
    <w:next w:val="Normal"/>
    <w:autoRedefine/>
    <w:uiPriority w:val="39"/>
    <w:rsid w:val="00B50A11"/>
    <w:pPr>
      <w:tabs>
        <w:tab w:val="right" w:leader="dot" w:pos="9622"/>
      </w:tabs>
      <w:spacing w:after="120" w:line="276" w:lineRule="auto"/>
      <w:ind w:left="567"/>
    </w:pPr>
    <w:rPr>
      <w:noProof/>
      <w:color w:val="000000"/>
    </w:rPr>
  </w:style>
  <w:style w:type="character" w:styleId="Hyperlink">
    <w:name w:val="Hyperlink"/>
    <w:uiPriority w:val="99"/>
    <w:unhideWhenUsed/>
    <w:rsid w:val="004E1ECE"/>
    <w:rPr>
      <w:color w:val="0000FF"/>
      <w:u w:val="single"/>
    </w:rPr>
  </w:style>
  <w:style w:type="paragraph" w:styleId="TOC4">
    <w:name w:val="toc 4"/>
    <w:basedOn w:val="Normal"/>
    <w:next w:val="Normal"/>
    <w:autoRedefine/>
    <w:uiPriority w:val="39"/>
    <w:rsid w:val="00B50A11"/>
    <w:pPr>
      <w:tabs>
        <w:tab w:val="right" w:leader="dot" w:pos="9621"/>
      </w:tabs>
      <w:spacing w:after="120"/>
      <w:ind w:left="850"/>
    </w:pPr>
    <w:rPr>
      <w:noProof/>
      <w:color w:val="000000"/>
    </w:rPr>
  </w:style>
  <w:style w:type="character" w:customStyle="1" w:styleId="Heading5Char">
    <w:name w:val="Heading 5 Char"/>
    <w:link w:val="Heading5"/>
    <w:uiPriority w:val="1"/>
    <w:rsid w:val="001261B4"/>
    <w:rPr>
      <w:b/>
      <w:bCs/>
      <w:iCs/>
      <w:szCs w:val="26"/>
      <w:lang w:val="en-AU" w:eastAsia="en-AU"/>
    </w:rPr>
  </w:style>
  <w:style w:type="character" w:customStyle="1" w:styleId="Heading6Char">
    <w:name w:val="Heading 6 Char"/>
    <w:link w:val="Heading6"/>
    <w:uiPriority w:val="1"/>
    <w:semiHidden/>
    <w:rsid w:val="00487D7C"/>
    <w:rPr>
      <w:b/>
      <w:bCs/>
      <w:szCs w:val="22"/>
    </w:rPr>
  </w:style>
  <w:style w:type="character" w:customStyle="1" w:styleId="Heading7Char">
    <w:name w:val="Heading 7 Char"/>
    <w:link w:val="Heading7"/>
    <w:uiPriority w:val="1"/>
    <w:semiHidden/>
    <w:rsid w:val="00487D7C"/>
    <w:rPr>
      <w:b/>
    </w:rPr>
  </w:style>
  <w:style w:type="paragraph" w:styleId="TOC5">
    <w:name w:val="toc 5"/>
    <w:basedOn w:val="Normal"/>
    <w:next w:val="Normal"/>
    <w:autoRedefine/>
    <w:uiPriority w:val="39"/>
    <w:rsid w:val="00B50A11"/>
    <w:pPr>
      <w:tabs>
        <w:tab w:val="right" w:leader="dot" w:pos="9621"/>
      </w:tabs>
      <w:spacing w:after="120"/>
      <w:ind w:left="1134"/>
    </w:pPr>
    <w:rPr>
      <w:noProof/>
      <w:color w:val="000000"/>
    </w:rPr>
  </w:style>
  <w:style w:type="paragraph" w:customStyle="1" w:styleId="PullBoxNumber">
    <w:name w:val="Pull Box Number"/>
    <w:basedOn w:val="PullBox"/>
    <w:qFormat/>
    <w:rsid w:val="00D92782"/>
    <w:pPr>
      <w:numPr>
        <w:ilvl w:val="6"/>
        <w:numId w:val="4"/>
      </w:numPr>
      <w:spacing w:after="120"/>
      <w:ind w:left="530"/>
    </w:pPr>
  </w:style>
  <w:style w:type="paragraph" w:styleId="Caption">
    <w:name w:val="caption"/>
    <w:basedOn w:val="Normal"/>
    <w:next w:val="Normal"/>
    <w:qFormat/>
    <w:rsid w:val="00D029CA"/>
    <w:pPr>
      <w:keepNext/>
      <w:tabs>
        <w:tab w:val="left" w:pos="993"/>
      </w:tabs>
      <w:spacing w:before="240" w:after="120" w:line="240" w:lineRule="auto"/>
      <w:ind w:left="993" w:hanging="993"/>
    </w:pPr>
    <w:rPr>
      <w:rFonts w:ascii="Arial Bold" w:hAnsi="Arial Bold"/>
      <w:bCs/>
      <w:sz w:val="18"/>
      <w:szCs w:val="18"/>
    </w:rPr>
  </w:style>
  <w:style w:type="paragraph" w:styleId="BodyText">
    <w:name w:val="Body Text"/>
    <w:basedOn w:val="Normal"/>
    <w:link w:val="BodyTextChar"/>
    <w:qFormat/>
    <w:rsid w:val="007A174B"/>
    <w:pPr>
      <w:spacing w:before="200" w:after="200"/>
    </w:pPr>
    <w:rPr>
      <w:rFonts w:eastAsia="Cambria"/>
    </w:rPr>
  </w:style>
  <w:style w:type="character" w:customStyle="1" w:styleId="BodyTextChar">
    <w:name w:val="Body Text Char"/>
    <w:link w:val="BodyText"/>
    <w:rsid w:val="002C066A"/>
    <w:rPr>
      <w:rFonts w:eastAsia="Cambria"/>
    </w:rPr>
  </w:style>
  <w:style w:type="character" w:customStyle="1" w:styleId="TableofFiguresChar">
    <w:name w:val="Table of Figures Char"/>
    <w:link w:val="TableofFigures"/>
    <w:uiPriority w:val="99"/>
    <w:rsid w:val="00C70AF0"/>
    <w:rPr>
      <w:noProof/>
      <w:lang w:val="en-US"/>
    </w:rPr>
  </w:style>
  <w:style w:type="character" w:styleId="FollowedHyperlink">
    <w:name w:val="FollowedHyperlink"/>
    <w:uiPriority w:val="99"/>
    <w:semiHidden/>
    <w:unhideWhenUsed/>
    <w:rsid w:val="00BB72AB"/>
    <w:rPr>
      <w:color w:val="800080"/>
      <w:u w:val="single"/>
    </w:rPr>
  </w:style>
  <w:style w:type="paragraph" w:styleId="Title">
    <w:name w:val="Title"/>
    <w:basedOn w:val="Normal"/>
    <w:next w:val="Normal"/>
    <w:link w:val="TitleChar"/>
    <w:uiPriority w:val="99"/>
    <w:rsid w:val="001261B4"/>
    <w:pPr>
      <w:spacing w:line="240" w:lineRule="auto"/>
      <w:contextualSpacing/>
    </w:pPr>
    <w:rPr>
      <w:rFonts w:eastAsia="MS PGothic"/>
      <w:b/>
      <w:sz w:val="52"/>
      <w:szCs w:val="56"/>
    </w:rPr>
  </w:style>
  <w:style w:type="character" w:customStyle="1" w:styleId="TitleChar">
    <w:name w:val="Title Char"/>
    <w:link w:val="Title"/>
    <w:uiPriority w:val="99"/>
    <w:rsid w:val="001261B4"/>
    <w:rPr>
      <w:rFonts w:eastAsia="MS PGothic"/>
      <w:b/>
      <w:sz w:val="52"/>
      <w:szCs w:val="56"/>
      <w:lang w:val="en-AU" w:eastAsia="en-AU"/>
    </w:rPr>
  </w:style>
  <w:style w:type="paragraph" w:customStyle="1" w:styleId="PullBox">
    <w:name w:val="Pull Box"/>
    <w:basedOn w:val="BodyText"/>
    <w:qFormat/>
    <w:rsid w:val="00D92782"/>
    <w:pPr>
      <w:pBdr>
        <w:top w:val="single" w:sz="4" w:space="10" w:color="auto"/>
        <w:left w:val="single" w:sz="4" w:space="8" w:color="auto"/>
        <w:bottom w:val="single" w:sz="4" w:space="10" w:color="auto"/>
        <w:right w:val="single" w:sz="4" w:space="8" w:color="auto"/>
      </w:pBdr>
      <w:ind w:left="170" w:right="170"/>
    </w:pPr>
    <w:rPr>
      <w:lang w:eastAsia="en-US"/>
    </w:rPr>
  </w:style>
  <w:style w:type="paragraph" w:customStyle="1" w:styleId="PullBoxBullet">
    <w:name w:val="Pull Box Bullet"/>
    <w:basedOn w:val="PullBox"/>
    <w:qFormat/>
    <w:rsid w:val="00D623CB"/>
    <w:pPr>
      <w:numPr>
        <w:numId w:val="5"/>
      </w:numPr>
      <w:spacing w:before="0" w:after="60"/>
      <w:ind w:left="527" w:hanging="357"/>
    </w:pPr>
  </w:style>
  <w:style w:type="paragraph" w:customStyle="1" w:styleId="PullBoxHeading">
    <w:name w:val="Pull Box Heading"/>
    <w:basedOn w:val="PullBox"/>
    <w:qFormat/>
    <w:rsid w:val="001261B4"/>
    <w:pPr>
      <w:spacing w:after="80"/>
    </w:pPr>
    <w:rPr>
      <w:b/>
    </w:rPr>
  </w:style>
  <w:style w:type="paragraph" w:styleId="Quote">
    <w:name w:val="Quote"/>
    <w:basedOn w:val="Normal"/>
    <w:next w:val="Normal"/>
    <w:link w:val="QuoteChar"/>
    <w:rsid w:val="00D92782"/>
    <w:pPr>
      <w:spacing w:before="200" w:after="200"/>
      <w:ind w:left="340" w:right="340"/>
    </w:pPr>
    <w:rPr>
      <w:i/>
      <w:iCs/>
    </w:rPr>
  </w:style>
  <w:style w:type="character" w:customStyle="1" w:styleId="QuoteChar">
    <w:name w:val="Quote Char"/>
    <w:link w:val="Quote"/>
    <w:rsid w:val="00D92782"/>
    <w:rPr>
      <w:rFonts w:ascii="Arial" w:hAnsi="Arial"/>
      <w:i/>
      <w:iCs/>
    </w:rPr>
  </w:style>
  <w:style w:type="paragraph" w:customStyle="1" w:styleId="TableBullet">
    <w:name w:val="Table Bullet"/>
    <w:basedOn w:val="TableBodyText"/>
    <w:qFormat/>
    <w:rsid w:val="00487D7C"/>
    <w:pPr>
      <w:numPr>
        <w:numId w:val="6"/>
      </w:numPr>
    </w:pPr>
    <w:rPr>
      <w:lang w:eastAsia="en-US"/>
    </w:rPr>
  </w:style>
  <w:style w:type="paragraph" w:customStyle="1" w:styleId="TableBullet2">
    <w:name w:val="Table Bullet 2"/>
    <w:basedOn w:val="TableBullet"/>
    <w:qFormat/>
    <w:rsid w:val="00D92782"/>
    <w:pPr>
      <w:numPr>
        <w:ilvl w:val="1"/>
      </w:numPr>
    </w:pPr>
  </w:style>
  <w:style w:type="paragraph" w:customStyle="1" w:styleId="TableBodyText">
    <w:name w:val="Table Body Text"/>
    <w:basedOn w:val="Normal"/>
    <w:link w:val="TableBodyTextChar"/>
    <w:uiPriority w:val="14"/>
    <w:qFormat/>
    <w:rsid w:val="00487D7C"/>
    <w:pPr>
      <w:spacing w:before="50" w:after="50" w:line="240" w:lineRule="auto"/>
    </w:pPr>
    <w:rPr>
      <w:rFonts w:eastAsia="Cambria"/>
      <w:szCs w:val="22"/>
    </w:rPr>
  </w:style>
  <w:style w:type="table" w:styleId="PlainTable4">
    <w:name w:val="Plain Table 4"/>
    <w:basedOn w:val="TableNormal"/>
    <w:uiPriority w:val="44"/>
    <w:rsid w:val="006467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
    <w:name w:val="Grid Table 1 Light"/>
    <w:basedOn w:val="TableNormal"/>
    <w:uiPriority w:val="46"/>
    <w:rsid w:val="0064673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ubtitle">
    <w:name w:val="Subtitle"/>
    <w:basedOn w:val="Normal"/>
    <w:next w:val="Normal"/>
    <w:link w:val="SubtitleChar"/>
    <w:rsid w:val="00CF5685"/>
    <w:pPr>
      <w:numPr>
        <w:ilvl w:val="1"/>
      </w:numPr>
      <w:spacing w:before="240" w:after="120" w:line="240" w:lineRule="auto"/>
    </w:pPr>
    <w:rPr>
      <w:rFonts w:eastAsia="MS PGothic"/>
      <w:sz w:val="40"/>
      <w:szCs w:val="22"/>
    </w:rPr>
  </w:style>
  <w:style w:type="character" w:customStyle="1" w:styleId="SubtitleChar">
    <w:name w:val="Subtitle Char"/>
    <w:link w:val="Subtitle"/>
    <w:rsid w:val="00CF5685"/>
    <w:rPr>
      <w:rFonts w:eastAsia="MS PGothic"/>
      <w:sz w:val="40"/>
      <w:szCs w:val="22"/>
    </w:rPr>
  </w:style>
  <w:style w:type="character" w:styleId="CommentReference">
    <w:name w:val="annotation reference"/>
    <w:uiPriority w:val="39"/>
    <w:semiHidden/>
    <w:unhideWhenUsed/>
    <w:rsid w:val="00EF6990"/>
    <w:rPr>
      <w:sz w:val="16"/>
      <w:szCs w:val="16"/>
    </w:rPr>
  </w:style>
  <w:style w:type="paragraph" w:styleId="CommentText">
    <w:name w:val="annotation text"/>
    <w:basedOn w:val="Normal"/>
    <w:link w:val="CommentTextChar"/>
    <w:uiPriority w:val="39"/>
    <w:semiHidden/>
    <w:unhideWhenUsed/>
    <w:rsid w:val="00EF6990"/>
    <w:pPr>
      <w:spacing w:line="240" w:lineRule="auto"/>
    </w:pPr>
  </w:style>
  <w:style w:type="character" w:customStyle="1" w:styleId="CommentTextChar">
    <w:name w:val="Comment Text Char"/>
    <w:basedOn w:val="DefaultParagraphFont"/>
    <w:link w:val="CommentText"/>
    <w:semiHidden/>
    <w:rsid w:val="00EF6990"/>
  </w:style>
  <w:style w:type="paragraph" w:styleId="CommentSubject">
    <w:name w:val="annotation subject"/>
    <w:basedOn w:val="CommentText"/>
    <w:next w:val="CommentText"/>
    <w:link w:val="CommentSubjectChar"/>
    <w:uiPriority w:val="39"/>
    <w:semiHidden/>
    <w:unhideWhenUsed/>
    <w:rsid w:val="00EF6990"/>
    <w:rPr>
      <w:b/>
      <w:bCs/>
    </w:rPr>
  </w:style>
  <w:style w:type="character" w:customStyle="1" w:styleId="CommentSubjectChar">
    <w:name w:val="Comment Subject Char"/>
    <w:link w:val="CommentSubject"/>
    <w:semiHidden/>
    <w:rsid w:val="00EF6990"/>
    <w:rPr>
      <w:b/>
      <w:bCs/>
    </w:rPr>
  </w:style>
  <w:style w:type="character" w:customStyle="1" w:styleId="TableBodyTextChar">
    <w:name w:val="Table Body Text Char"/>
    <w:link w:val="TableBodyText"/>
    <w:uiPriority w:val="14"/>
    <w:rsid w:val="00487D7C"/>
    <w:rPr>
      <w:rFonts w:eastAsia="Cambria"/>
      <w:szCs w:val="22"/>
    </w:rPr>
  </w:style>
  <w:style w:type="paragraph" w:styleId="TOC6">
    <w:name w:val="toc 6"/>
    <w:basedOn w:val="Normal"/>
    <w:next w:val="Normal"/>
    <w:autoRedefine/>
    <w:uiPriority w:val="39"/>
    <w:unhideWhenUsed/>
    <w:rsid w:val="00B50A11"/>
    <w:pPr>
      <w:tabs>
        <w:tab w:val="right" w:leader="dot" w:pos="9621"/>
      </w:tabs>
      <w:spacing w:after="100" w:line="259" w:lineRule="auto"/>
      <w:ind w:left="1417"/>
    </w:pPr>
    <w:rPr>
      <w:rFonts w:eastAsia="MS PGothic"/>
      <w:noProof/>
      <w:color w:val="000000"/>
      <w:sz w:val="18"/>
      <w:szCs w:val="18"/>
    </w:rPr>
  </w:style>
  <w:style w:type="paragraph" w:styleId="TOC7">
    <w:name w:val="toc 7"/>
    <w:basedOn w:val="Normal"/>
    <w:next w:val="Normal"/>
    <w:autoRedefine/>
    <w:uiPriority w:val="39"/>
    <w:unhideWhenUsed/>
    <w:rsid w:val="00B50A11"/>
    <w:pPr>
      <w:spacing w:after="100" w:line="259" w:lineRule="auto"/>
      <w:ind w:left="1320"/>
    </w:pPr>
    <w:rPr>
      <w:rFonts w:eastAsia="MS PGothic"/>
      <w:color w:val="000000"/>
      <w:sz w:val="22"/>
      <w:szCs w:val="22"/>
    </w:rPr>
  </w:style>
  <w:style w:type="paragraph" w:styleId="TOC8">
    <w:name w:val="toc 8"/>
    <w:basedOn w:val="Normal"/>
    <w:next w:val="Normal"/>
    <w:autoRedefine/>
    <w:uiPriority w:val="39"/>
    <w:unhideWhenUsed/>
    <w:rsid w:val="005E078B"/>
    <w:pPr>
      <w:spacing w:after="100" w:line="259" w:lineRule="auto"/>
      <w:ind w:left="1540"/>
    </w:pPr>
    <w:rPr>
      <w:rFonts w:eastAsia="MS PGothic"/>
      <w:sz w:val="22"/>
      <w:szCs w:val="22"/>
    </w:rPr>
  </w:style>
  <w:style w:type="paragraph" w:styleId="TOC9">
    <w:name w:val="toc 9"/>
    <w:basedOn w:val="Normal"/>
    <w:next w:val="Normal"/>
    <w:autoRedefine/>
    <w:uiPriority w:val="39"/>
    <w:unhideWhenUsed/>
    <w:rsid w:val="005E078B"/>
    <w:pPr>
      <w:spacing w:after="100" w:line="259" w:lineRule="auto"/>
      <w:ind w:left="1760"/>
    </w:pPr>
    <w:rPr>
      <w:rFonts w:eastAsia="MS PGothic"/>
      <w:sz w:val="22"/>
      <w:szCs w:val="22"/>
    </w:rPr>
  </w:style>
  <w:style w:type="paragraph" w:customStyle="1" w:styleId="GreyBox">
    <w:name w:val="Grey Box"/>
    <w:basedOn w:val="PullBox"/>
    <w:qFormat/>
    <w:rsid w:val="00A2352F"/>
    <w:pPr>
      <w:pBdr>
        <w:top w:val="single" w:sz="4" w:space="4" w:color="F2F2F2"/>
        <w:left w:val="single" w:sz="4" w:space="4" w:color="F2F2F2"/>
        <w:bottom w:val="single" w:sz="4" w:space="4" w:color="F2F2F2"/>
        <w:right w:val="single" w:sz="4" w:space="4" w:color="F2F2F2"/>
      </w:pBdr>
      <w:shd w:val="clear" w:color="auto" w:fill="F2F2F2"/>
      <w:ind w:left="57"/>
    </w:pPr>
  </w:style>
  <w:style w:type="paragraph" w:styleId="NoSpacing">
    <w:name w:val="No Spacing"/>
    <w:qFormat/>
    <w:rsid w:val="005F1419"/>
  </w:style>
  <w:style w:type="paragraph" w:customStyle="1" w:styleId="HangingIndent">
    <w:name w:val="Hanging Indent"/>
    <w:basedOn w:val="Normal"/>
    <w:qFormat/>
    <w:rsid w:val="00B33930"/>
    <w:pPr>
      <w:tabs>
        <w:tab w:val="left" w:pos="284"/>
      </w:tabs>
      <w:ind w:left="284" w:hanging="284"/>
    </w:pPr>
    <w:rPr>
      <w:rFonts w:eastAsia="Cambria"/>
      <w:szCs w:val="22"/>
    </w:rPr>
  </w:style>
  <w:style w:type="paragraph" w:styleId="ListContinue">
    <w:name w:val="List Continue"/>
    <w:basedOn w:val="Normal"/>
    <w:rsid w:val="008A45D4"/>
    <w:pPr>
      <w:spacing w:after="120"/>
      <w:ind w:left="340"/>
    </w:pPr>
  </w:style>
  <w:style w:type="paragraph" w:styleId="Index1">
    <w:name w:val="index 1"/>
    <w:basedOn w:val="Normal"/>
    <w:next w:val="Normal"/>
    <w:autoRedefine/>
    <w:uiPriority w:val="99"/>
    <w:semiHidden/>
    <w:unhideWhenUsed/>
    <w:rsid w:val="00B45345"/>
    <w:pPr>
      <w:spacing w:line="240" w:lineRule="auto"/>
      <w:ind w:left="200" w:hanging="200"/>
    </w:pPr>
  </w:style>
  <w:style w:type="table" w:styleId="PlainTable2">
    <w:name w:val="Plain Table 2"/>
    <w:basedOn w:val="TableNormal"/>
    <w:uiPriority w:val="42"/>
    <w:rsid w:val="002269E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8Char">
    <w:name w:val="Heading 8 Char"/>
    <w:link w:val="Heading8"/>
    <w:uiPriority w:val="1"/>
    <w:semiHidden/>
    <w:rsid w:val="00487D7C"/>
    <w:rPr>
      <w:rFonts w:ascii="Calibri" w:eastAsia="Calibri" w:hAnsi="Calibri"/>
      <w:sz w:val="52"/>
      <w:szCs w:val="52"/>
      <w:lang w:val="en-US" w:eastAsia="en-US"/>
    </w:rPr>
  </w:style>
  <w:style w:type="character" w:customStyle="1" w:styleId="Heading9Char">
    <w:name w:val="Heading 9 Char"/>
    <w:link w:val="Heading9"/>
    <w:uiPriority w:val="1"/>
    <w:semiHidden/>
    <w:rsid w:val="00487D7C"/>
    <w:rPr>
      <w:rFonts w:ascii="Calibri" w:eastAsia="Calibri" w:hAnsi="Calibri"/>
      <w:b/>
      <w:bCs/>
      <w:sz w:val="50"/>
      <w:szCs w:val="50"/>
      <w:lang w:val="en-US" w:eastAsia="en-US"/>
    </w:rPr>
  </w:style>
  <w:style w:type="character" w:customStyle="1" w:styleId="HyperlinkFaux">
    <w:name w:val="Hyperlink Faux"/>
    <w:uiPriority w:val="1"/>
    <w:rsid w:val="00314038"/>
    <w:rPr>
      <w:rFonts w:eastAsia="Cambria"/>
      <w:color w:val="0000FF"/>
      <w:sz w:val="18"/>
      <w:szCs w:val="22"/>
      <w:u w:val="single"/>
    </w:rPr>
  </w:style>
  <w:style w:type="character" w:customStyle="1" w:styleId="UnresolvedMention1">
    <w:name w:val="Unresolved Mention1"/>
    <w:uiPriority w:val="99"/>
    <w:semiHidden/>
    <w:unhideWhenUsed/>
    <w:rsid w:val="0020600A"/>
    <w:rPr>
      <w:color w:val="605E5C"/>
      <w:shd w:val="clear" w:color="auto" w:fill="E1DFDD"/>
    </w:rPr>
  </w:style>
  <w:style w:type="table" w:styleId="TableProfessional">
    <w:name w:val="Table Professional"/>
    <w:basedOn w:val="TableNormal"/>
    <w:rsid w:val="006C50AC"/>
    <w:pPr>
      <w:spacing w:before="20" w:after="20"/>
    </w:pPr>
    <w:rPr>
      <w:sz w:val="18"/>
    </w:rPr>
    <w:tblPr>
      <w:tblBorders>
        <w:top w:val="single" w:sz="6" w:space="0" w:color="000000"/>
        <w:bottom w:val="single" w:sz="6" w:space="0" w:color="000000"/>
        <w:insideH w:val="single" w:sz="6" w:space="0" w:color="000000"/>
      </w:tblBorders>
      <w:tblCellMar>
        <w:top w:w="45" w:type="dxa"/>
        <w:bottom w:w="28" w:type="dxa"/>
      </w:tblCellMar>
    </w:tblPr>
    <w:tcPr>
      <w:shd w:val="clear" w:color="auto" w:fill="auto"/>
    </w:tcPr>
    <w:tblStylePr w:type="firstRow">
      <w:rPr>
        <w:b/>
        <w:bCs/>
        <w:color w:val="auto"/>
      </w:rPr>
      <w:tblPr/>
      <w:trPr>
        <w:tblHeader/>
      </w:trPr>
      <w:tcPr>
        <w:shd w:val="clear" w:color="auto" w:fill="F2F2F2" w:themeFill="background1" w:themeFillShade="F2"/>
      </w:tcPr>
    </w:tblStylePr>
  </w:style>
  <w:style w:type="paragraph" w:customStyle="1" w:styleId="TableBodyTextBold">
    <w:name w:val="Table Body Text Bold"/>
    <w:basedOn w:val="TableBodyText"/>
    <w:qFormat/>
    <w:rsid w:val="00313EF1"/>
    <w:rPr>
      <w:rFonts w:ascii="Arial Bold" w:hAnsi="Arial Bold"/>
      <w:sz w:val="18"/>
    </w:rPr>
  </w:style>
  <w:style w:type="paragraph" w:styleId="ListContinue2">
    <w:name w:val="List Continue 2"/>
    <w:basedOn w:val="Normal"/>
    <w:rsid w:val="0004697A"/>
    <w:pPr>
      <w:spacing w:before="120" w:after="120"/>
      <w:ind w:left="714"/>
    </w:pPr>
  </w:style>
  <w:style w:type="paragraph" w:customStyle="1" w:styleId="BodyTextBold">
    <w:name w:val="Body Text Bold"/>
    <w:basedOn w:val="BodyText"/>
    <w:qFormat/>
    <w:rsid w:val="00C37C66"/>
    <w:rPr>
      <w:b/>
    </w:rPr>
  </w:style>
  <w:style w:type="character" w:customStyle="1" w:styleId="UnresolvedMention2">
    <w:name w:val="Unresolved Mention2"/>
    <w:basedOn w:val="DefaultParagraphFont"/>
    <w:uiPriority w:val="99"/>
    <w:semiHidden/>
    <w:unhideWhenUsed/>
    <w:rsid w:val="00147B6A"/>
    <w:rPr>
      <w:color w:val="605E5C"/>
      <w:shd w:val="clear" w:color="auto" w:fill="E1DFDD"/>
    </w:rPr>
  </w:style>
  <w:style w:type="character" w:customStyle="1" w:styleId="ItalicText">
    <w:name w:val="Italic Text"/>
    <w:basedOn w:val="DefaultParagraphFont"/>
    <w:uiPriority w:val="1"/>
    <w:qFormat/>
    <w:rsid w:val="00257C0E"/>
    <w:rPr>
      <w:i/>
    </w:rPr>
  </w:style>
  <w:style w:type="paragraph" w:customStyle="1" w:styleId="PullBoxBullet2">
    <w:name w:val="Pull Box Bullet 2"/>
    <w:basedOn w:val="PullBoxBullet"/>
    <w:qFormat/>
    <w:rsid w:val="00200513"/>
  </w:style>
  <w:style w:type="character" w:styleId="PlaceholderText">
    <w:name w:val="Placeholder Text"/>
    <w:basedOn w:val="DefaultParagraphFont"/>
    <w:semiHidden/>
    <w:rsid w:val="00FB0D37"/>
    <w:rPr>
      <w:color w:val="808080"/>
    </w:rPr>
  </w:style>
  <w:style w:type="paragraph" w:styleId="PlainText">
    <w:name w:val="Plain Text"/>
    <w:basedOn w:val="Normal"/>
    <w:link w:val="PlainTextChar"/>
    <w:uiPriority w:val="39"/>
    <w:semiHidden/>
    <w:unhideWhenUsed/>
    <w:rsid w:val="006D7F0B"/>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39"/>
    <w:semiHidden/>
    <w:rsid w:val="006D7F0B"/>
    <w:rPr>
      <w:rFonts w:ascii="Consolas" w:hAnsi="Consolas" w:cs="Consolas"/>
      <w:sz w:val="21"/>
      <w:szCs w:val="21"/>
    </w:rPr>
  </w:style>
  <w:style w:type="character" w:customStyle="1" w:styleId="UnresolvedMention">
    <w:name w:val="Unresolved Mention"/>
    <w:basedOn w:val="DefaultParagraphFont"/>
    <w:uiPriority w:val="99"/>
    <w:semiHidden/>
    <w:unhideWhenUsed/>
    <w:rsid w:val="00A8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2">
      <w:bodyDiv w:val="1"/>
      <w:marLeft w:val="0"/>
      <w:marRight w:val="0"/>
      <w:marTop w:val="0"/>
      <w:marBottom w:val="0"/>
      <w:divBdr>
        <w:top w:val="none" w:sz="0" w:space="0" w:color="auto"/>
        <w:left w:val="none" w:sz="0" w:space="0" w:color="auto"/>
        <w:bottom w:val="none" w:sz="0" w:space="0" w:color="auto"/>
        <w:right w:val="none" w:sz="0" w:space="0" w:color="auto"/>
      </w:divBdr>
    </w:div>
    <w:div w:id="235895459">
      <w:bodyDiv w:val="1"/>
      <w:marLeft w:val="0"/>
      <w:marRight w:val="0"/>
      <w:marTop w:val="0"/>
      <w:marBottom w:val="0"/>
      <w:divBdr>
        <w:top w:val="none" w:sz="0" w:space="0" w:color="auto"/>
        <w:left w:val="none" w:sz="0" w:space="0" w:color="auto"/>
        <w:bottom w:val="none" w:sz="0" w:space="0" w:color="auto"/>
        <w:right w:val="none" w:sz="0" w:space="0" w:color="auto"/>
      </w:divBdr>
    </w:div>
    <w:div w:id="405306399">
      <w:bodyDiv w:val="1"/>
      <w:marLeft w:val="0"/>
      <w:marRight w:val="0"/>
      <w:marTop w:val="0"/>
      <w:marBottom w:val="0"/>
      <w:divBdr>
        <w:top w:val="none" w:sz="0" w:space="0" w:color="auto"/>
        <w:left w:val="none" w:sz="0" w:space="0" w:color="auto"/>
        <w:bottom w:val="none" w:sz="0" w:space="0" w:color="auto"/>
        <w:right w:val="none" w:sz="0" w:space="0" w:color="auto"/>
      </w:divBdr>
    </w:div>
    <w:div w:id="632567090">
      <w:bodyDiv w:val="1"/>
      <w:marLeft w:val="0"/>
      <w:marRight w:val="0"/>
      <w:marTop w:val="0"/>
      <w:marBottom w:val="0"/>
      <w:divBdr>
        <w:top w:val="none" w:sz="0" w:space="0" w:color="auto"/>
        <w:left w:val="none" w:sz="0" w:space="0" w:color="auto"/>
        <w:bottom w:val="none" w:sz="0" w:space="0" w:color="auto"/>
        <w:right w:val="none" w:sz="0" w:space="0" w:color="auto"/>
      </w:divBdr>
    </w:div>
    <w:div w:id="815685029">
      <w:bodyDiv w:val="1"/>
      <w:marLeft w:val="0"/>
      <w:marRight w:val="0"/>
      <w:marTop w:val="0"/>
      <w:marBottom w:val="0"/>
      <w:divBdr>
        <w:top w:val="none" w:sz="0" w:space="0" w:color="auto"/>
        <w:left w:val="none" w:sz="0" w:space="0" w:color="auto"/>
        <w:bottom w:val="none" w:sz="0" w:space="0" w:color="auto"/>
        <w:right w:val="none" w:sz="0" w:space="0" w:color="auto"/>
      </w:divBdr>
    </w:div>
    <w:div w:id="849880549">
      <w:bodyDiv w:val="1"/>
      <w:marLeft w:val="0"/>
      <w:marRight w:val="0"/>
      <w:marTop w:val="0"/>
      <w:marBottom w:val="0"/>
      <w:divBdr>
        <w:top w:val="none" w:sz="0" w:space="0" w:color="auto"/>
        <w:left w:val="none" w:sz="0" w:space="0" w:color="auto"/>
        <w:bottom w:val="none" w:sz="0" w:space="0" w:color="auto"/>
        <w:right w:val="none" w:sz="0" w:space="0" w:color="auto"/>
      </w:divBdr>
    </w:div>
    <w:div w:id="892161220">
      <w:bodyDiv w:val="1"/>
      <w:marLeft w:val="0"/>
      <w:marRight w:val="0"/>
      <w:marTop w:val="0"/>
      <w:marBottom w:val="0"/>
      <w:divBdr>
        <w:top w:val="none" w:sz="0" w:space="0" w:color="auto"/>
        <w:left w:val="none" w:sz="0" w:space="0" w:color="auto"/>
        <w:bottom w:val="none" w:sz="0" w:space="0" w:color="auto"/>
        <w:right w:val="none" w:sz="0" w:space="0" w:color="auto"/>
      </w:divBdr>
    </w:div>
    <w:div w:id="953751576">
      <w:bodyDiv w:val="1"/>
      <w:marLeft w:val="0"/>
      <w:marRight w:val="0"/>
      <w:marTop w:val="0"/>
      <w:marBottom w:val="0"/>
      <w:divBdr>
        <w:top w:val="none" w:sz="0" w:space="0" w:color="auto"/>
        <w:left w:val="none" w:sz="0" w:space="0" w:color="auto"/>
        <w:bottom w:val="none" w:sz="0" w:space="0" w:color="auto"/>
        <w:right w:val="none" w:sz="0" w:space="0" w:color="auto"/>
      </w:divBdr>
    </w:div>
    <w:div w:id="953903177">
      <w:bodyDiv w:val="1"/>
      <w:marLeft w:val="0"/>
      <w:marRight w:val="0"/>
      <w:marTop w:val="0"/>
      <w:marBottom w:val="0"/>
      <w:divBdr>
        <w:top w:val="none" w:sz="0" w:space="0" w:color="auto"/>
        <w:left w:val="none" w:sz="0" w:space="0" w:color="auto"/>
        <w:bottom w:val="none" w:sz="0" w:space="0" w:color="auto"/>
        <w:right w:val="none" w:sz="0" w:space="0" w:color="auto"/>
      </w:divBdr>
    </w:div>
    <w:div w:id="1259563876">
      <w:bodyDiv w:val="1"/>
      <w:marLeft w:val="0"/>
      <w:marRight w:val="0"/>
      <w:marTop w:val="0"/>
      <w:marBottom w:val="0"/>
      <w:divBdr>
        <w:top w:val="none" w:sz="0" w:space="0" w:color="auto"/>
        <w:left w:val="none" w:sz="0" w:space="0" w:color="auto"/>
        <w:bottom w:val="none" w:sz="0" w:space="0" w:color="auto"/>
        <w:right w:val="none" w:sz="0" w:space="0" w:color="auto"/>
      </w:divBdr>
    </w:div>
    <w:div w:id="1272786477">
      <w:bodyDiv w:val="1"/>
      <w:marLeft w:val="0"/>
      <w:marRight w:val="0"/>
      <w:marTop w:val="0"/>
      <w:marBottom w:val="0"/>
      <w:divBdr>
        <w:top w:val="none" w:sz="0" w:space="0" w:color="auto"/>
        <w:left w:val="none" w:sz="0" w:space="0" w:color="auto"/>
        <w:bottom w:val="none" w:sz="0" w:space="0" w:color="auto"/>
        <w:right w:val="none" w:sz="0" w:space="0" w:color="auto"/>
      </w:divBdr>
    </w:div>
    <w:div w:id="1355424792">
      <w:bodyDiv w:val="1"/>
      <w:marLeft w:val="0"/>
      <w:marRight w:val="0"/>
      <w:marTop w:val="0"/>
      <w:marBottom w:val="0"/>
      <w:divBdr>
        <w:top w:val="none" w:sz="0" w:space="0" w:color="auto"/>
        <w:left w:val="none" w:sz="0" w:space="0" w:color="auto"/>
        <w:bottom w:val="none" w:sz="0" w:space="0" w:color="auto"/>
        <w:right w:val="none" w:sz="0" w:space="0" w:color="auto"/>
      </w:divBdr>
    </w:div>
    <w:div w:id="1479759346">
      <w:bodyDiv w:val="1"/>
      <w:marLeft w:val="0"/>
      <w:marRight w:val="0"/>
      <w:marTop w:val="0"/>
      <w:marBottom w:val="0"/>
      <w:divBdr>
        <w:top w:val="none" w:sz="0" w:space="0" w:color="auto"/>
        <w:left w:val="none" w:sz="0" w:space="0" w:color="auto"/>
        <w:bottom w:val="none" w:sz="0" w:space="0" w:color="auto"/>
        <w:right w:val="none" w:sz="0" w:space="0" w:color="auto"/>
      </w:divBdr>
    </w:div>
    <w:div w:id="1683970831">
      <w:bodyDiv w:val="1"/>
      <w:marLeft w:val="0"/>
      <w:marRight w:val="0"/>
      <w:marTop w:val="0"/>
      <w:marBottom w:val="0"/>
      <w:divBdr>
        <w:top w:val="none" w:sz="0" w:space="0" w:color="auto"/>
        <w:left w:val="none" w:sz="0" w:space="0" w:color="auto"/>
        <w:bottom w:val="none" w:sz="0" w:space="0" w:color="auto"/>
        <w:right w:val="none" w:sz="0" w:space="0" w:color="auto"/>
      </w:divBdr>
    </w:div>
    <w:div w:id="1699969409">
      <w:bodyDiv w:val="1"/>
      <w:marLeft w:val="0"/>
      <w:marRight w:val="0"/>
      <w:marTop w:val="0"/>
      <w:marBottom w:val="0"/>
      <w:divBdr>
        <w:top w:val="none" w:sz="0" w:space="0" w:color="auto"/>
        <w:left w:val="none" w:sz="0" w:space="0" w:color="auto"/>
        <w:bottom w:val="none" w:sz="0" w:space="0" w:color="auto"/>
        <w:right w:val="none" w:sz="0" w:space="0" w:color="auto"/>
      </w:divBdr>
    </w:div>
    <w:div w:id="1736472818">
      <w:bodyDiv w:val="1"/>
      <w:marLeft w:val="0"/>
      <w:marRight w:val="0"/>
      <w:marTop w:val="0"/>
      <w:marBottom w:val="0"/>
      <w:divBdr>
        <w:top w:val="none" w:sz="0" w:space="0" w:color="auto"/>
        <w:left w:val="none" w:sz="0" w:space="0" w:color="auto"/>
        <w:bottom w:val="none" w:sz="0" w:space="0" w:color="auto"/>
        <w:right w:val="none" w:sz="0" w:space="0" w:color="auto"/>
      </w:divBdr>
    </w:div>
    <w:div w:id="1757088426">
      <w:bodyDiv w:val="1"/>
      <w:marLeft w:val="0"/>
      <w:marRight w:val="0"/>
      <w:marTop w:val="0"/>
      <w:marBottom w:val="0"/>
      <w:divBdr>
        <w:top w:val="none" w:sz="0" w:space="0" w:color="auto"/>
        <w:left w:val="none" w:sz="0" w:space="0" w:color="auto"/>
        <w:bottom w:val="none" w:sz="0" w:space="0" w:color="auto"/>
        <w:right w:val="none" w:sz="0" w:space="0" w:color="auto"/>
      </w:divBdr>
    </w:div>
    <w:div w:id="1892112710">
      <w:bodyDiv w:val="1"/>
      <w:marLeft w:val="0"/>
      <w:marRight w:val="0"/>
      <w:marTop w:val="0"/>
      <w:marBottom w:val="0"/>
      <w:divBdr>
        <w:top w:val="none" w:sz="0" w:space="0" w:color="auto"/>
        <w:left w:val="none" w:sz="0" w:space="0" w:color="auto"/>
        <w:bottom w:val="none" w:sz="0" w:space="0" w:color="auto"/>
        <w:right w:val="none" w:sz="0" w:space="0" w:color="auto"/>
      </w:divBdr>
    </w:div>
    <w:div w:id="1998999474">
      <w:bodyDiv w:val="1"/>
      <w:marLeft w:val="0"/>
      <w:marRight w:val="0"/>
      <w:marTop w:val="0"/>
      <w:marBottom w:val="0"/>
      <w:divBdr>
        <w:top w:val="none" w:sz="0" w:space="0" w:color="auto"/>
        <w:left w:val="none" w:sz="0" w:space="0" w:color="auto"/>
        <w:bottom w:val="none" w:sz="0" w:space="0" w:color="auto"/>
        <w:right w:val="none" w:sz="0" w:space="0" w:color="auto"/>
      </w:divBdr>
    </w:div>
    <w:div w:id="2003922642">
      <w:bodyDiv w:val="1"/>
      <w:marLeft w:val="0"/>
      <w:marRight w:val="0"/>
      <w:marTop w:val="0"/>
      <w:marBottom w:val="0"/>
      <w:divBdr>
        <w:top w:val="none" w:sz="0" w:space="0" w:color="auto"/>
        <w:left w:val="none" w:sz="0" w:space="0" w:color="auto"/>
        <w:bottom w:val="none" w:sz="0" w:space="0" w:color="auto"/>
        <w:right w:val="none" w:sz="0" w:space="0" w:color="auto"/>
      </w:divBdr>
    </w:div>
    <w:div w:id="2139445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530DFCC6D7468A94AE58D47982A149"/>
        <w:category>
          <w:name w:val="General"/>
          <w:gallery w:val="placeholder"/>
        </w:category>
        <w:types>
          <w:type w:val="bbPlcHdr"/>
        </w:types>
        <w:behaviors>
          <w:behavior w:val="content"/>
        </w:behaviors>
        <w:guid w:val="{5428286B-0A36-4075-9B85-9F23D91CEB3A}"/>
      </w:docPartPr>
      <w:docPartBody>
        <w:p w:rsidR="009B56BC" w:rsidRDefault="009B56BC">
          <w:pPr>
            <w:pStyle w:val="8E530DFCC6D7468A94AE58D47982A149"/>
          </w:pPr>
          <w:r w:rsidRPr="007A25B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BC"/>
    <w:rsid w:val="000B2CF4"/>
    <w:rsid w:val="0059776E"/>
    <w:rsid w:val="009B56BC"/>
    <w:rsid w:val="009D7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8E530DFCC6D7468A94AE58D47982A149">
    <w:name w:val="8E530DFCC6D7468A94AE58D47982A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3" ma:contentTypeDescription="Create a new document." ma:contentTypeScope="" ma:versionID="dcf633b0ca9661fb4fa2b1ee65652a1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a1f6256720e9019c7a0e06c3d167b1c"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d83999-3925-4a8c-8d71-3418e815230e">
      <UserInfo>
        <DisplayName>Fiona Durante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DE36-0A21-4E5C-A020-CF8FB4E71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C6951-3D9E-4D93-9057-E365C8AABE50}">
  <ds:schemaRefs>
    <ds:schemaRef ds:uri="http://schemas.microsoft.com/sharepoint/v3/contenttype/forms"/>
  </ds:schemaRefs>
</ds:datastoreItem>
</file>

<file path=customXml/itemProps3.xml><?xml version="1.0" encoding="utf-8"?>
<ds:datastoreItem xmlns:ds="http://schemas.openxmlformats.org/officeDocument/2006/customXml" ds:itemID="{FA9A4FF7-A4EF-4CDB-86CD-0C907FDF43F8}">
  <ds:schemaRefs>
    <ds:schemaRef ds:uri="http://purl.org/dc/terms/"/>
    <ds:schemaRef ds:uri="http://schemas.openxmlformats.org/package/2006/metadata/core-properties"/>
    <ds:schemaRef ds:uri="http://schemas.microsoft.com/office/2006/documentManagement/types"/>
    <ds:schemaRef ds:uri="73d83999-3925-4a8c-8d71-3418e815230e"/>
    <ds:schemaRef ds:uri="http://schemas.microsoft.com/office/infopath/2007/PartnerControls"/>
    <ds:schemaRef ds:uri="http://purl.org/dc/elements/1.1/"/>
    <ds:schemaRef ds:uri="http://schemas.microsoft.com/office/2006/metadata/properties"/>
    <ds:schemaRef ds:uri="14b199b6-5bb1-471a-bba6-9fa51ea13b5a"/>
    <ds:schemaRef ds:uri="http://www.w3.org/XML/1998/namespace"/>
    <ds:schemaRef ds:uri="http://purl.org/dc/dcmitype/"/>
  </ds:schemaRefs>
</ds:datastoreItem>
</file>

<file path=customXml/itemProps4.xml><?xml version="1.0" encoding="utf-8"?>
<ds:datastoreItem xmlns:ds="http://schemas.openxmlformats.org/officeDocument/2006/customXml" ds:itemID="{1D3E8CB5-C0BF-499C-AAF4-AD1C2312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10094</Words>
  <Characters>57539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Flood Management Strategy Port Phillip and Westernport, Action Plan 2021 to 2026</vt:lpstr>
    </vt:vector>
  </TitlesOfParts>
  <LinksUpToDate>false</LinksUpToDate>
  <CharactersWithSpaces>67499</CharactersWithSpaces>
  <SharedDoc>false</SharedDoc>
  <HLinks>
    <vt:vector size="1968" baseType="variant">
      <vt:variant>
        <vt:i4>6619175</vt:i4>
      </vt:variant>
      <vt:variant>
        <vt:i4>2826</vt:i4>
      </vt:variant>
      <vt:variant>
        <vt:i4>0</vt:i4>
      </vt:variant>
      <vt:variant>
        <vt:i4>5</vt:i4>
      </vt:variant>
      <vt:variant>
        <vt:lpwstr>https://www.melbournewater.com.au/</vt:lpwstr>
      </vt:variant>
      <vt:variant>
        <vt:lpwstr/>
      </vt:variant>
      <vt:variant>
        <vt:i4>6619175</vt:i4>
      </vt:variant>
      <vt:variant>
        <vt:i4>2679</vt:i4>
      </vt:variant>
      <vt:variant>
        <vt:i4>0</vt:i4>
      </vt:variant>
      <vt:variant>
        <vt:i4>5</vt:i4>
      </vt:variant>
      <vt:variant>
        <vt:lpwstr>https://www.melbournewater.com.au/</vt:lpwstr>
      </vt:variant>
      <vt:variant>
        <vt:lpwstr/>
      </vt:variant>
      <vt:variant>
        <vt:i4>5111862</vt:i4>
      </vt:variant>
      <vt:variant>
        <vt:i4>2064</vt:i4>
      </vt:variant>
      <vt:variant>
        <vt:i4>0</vt:i4>
      </vt:variant>
      <vt:variant>
        <vt:i4>5</vt:i4>
      </vt:variant>
      <vt:variant>
        <vt:lpwstr/>
      </vt:variant>
      <vt:variant>
        <vt:lpwstr>NoteAppCBE_2</vt:lpwstr>
      </vt:variant>
      <vt:variant>
        <vt:i4>2949204</vt:i4>
      </vt:variant>
      <vt:variant>
        <vt:i4>2061</vt:i4>
      </vt:variant>
      <vt:variant>
        <vt:i4>0</vt:i4>
      </vt:variant>
      <vt:variant>
        <vt:i4>5</vt:i4>
      </vt:variant>
      <vt:variant>
        <vt:lpwstr/>
      </vt:variant>
      <vt:variant>
        <vt:lpwstr>NoteAppC_4</vt:lpwstr>
      </vt:variant>
      <vt:variant>
        <vt:i4>7995476</vt:i4>
      </vt:variant>
      <vt:variant>
        <vt:i4>2058</vt:i4>
      </vt:variant>
      <vt:variant>
        <vt:i4>0</vt:i4>
      </vt:variant>
      <vt:variant>
        <vt:i4>5</vt:i4>
      </vt:variant>
      <vt:variant>
        <vt:lpwstr/>
      </vt:variant>
      <vt:variant>
        <vt:lpwstr>NoteAppC_C</vt:lpwstr>
      </vt:variant>
      <vt:variant>
        <vt:i4>7995476</vt:i4>
      </vt:variant>
      <vt:variant>
        <vt:i4>2055</vt:i4>
      </vt:variant>
      <vt:variant>
        <vt:i4>0</vt:i4>
      </vt:variant>
      <vt:variant>
        <vt:i4>5</vt:i4>
      </vt:variant>
      <vt:variant>
        <vt:lpwstr/>
      </vt:variant>
      <vt:variant>
        <vt:lpwstr>NoteAppC_C</vt:lpwstr>
      </vt:variant>
      <vt:variant>
        <vt:i4>7995476</vt:i4>
      </vt:variant>
      <vt:variant>
        <vt:i4>2052</vt:i4>
      </vt:variant>
      <vt:variant>
        <vt:i4>0</vt:i4>
      </vt:variant>
      <vt:variant>
        <vt:i4>5</vt:i4>
      </vt:variant>
      <vt:variant>
        <vt:lpwstr/>
      </vt:variant>
      <vt:variant>
        <vt:lpwstr>NoteAppC_C</vt:lpwstr>
      </vt:variant>
      <vt:variant>
        <vt:i4>7995476</vt:i4>
      </vt:variant>
      <vt:variant>
        <vt:i4>2049</vt:i4>
      </vt:variant>
      <vt:variant>
        <vt:i4>0</vt:i4>
      </vt:variant>
      <vt:variant>
        <vt:i4>5</vt:i4>
      </vt:variant>
      <vt:variant>
        <vt:lpwstr/>
      </vt:variant>
      <vt:variant>
        <vt:lpwstr>NoteAppC_C</vt:lpwstr>
      </vt:variant>
      <vt:variant>
        <vt:i4>2621524</vt:i4>
      </vt:variant>
      <vt:variant>
        <vt:i4>2046</vt:i4>
      </vt:variant>
      <vt:variant>
        <vt:i4>0</vt:i4>
      </vt:variant>
      <vt:variant>
        <vt:i4>5</vt:i4>
      </vt:variant>
      <vt:variant>
        <vt:lpwstr/>
      </vt:variant>
      <vt:variant>
        <vt:lpwstr>NoteAppC_11</vt:lpwstr>
      </vt:variant>
      <vt:variant>
        <vt:i4>2621524</vt:i4>
      </vt:variant>
      <vt:variant>
        <vt:i4>2043</vt:i4>
      </vt:variant>
      <vt:variant>
        <vt:i4>0</vt:i4>
      </vt:variant>
      <vt:variant>
        <vt:i4>5</vt:i4>
      </vt:variant>
      <vt:variant>
        <vt:lpwstr/>
      </vt:variant>
      <vt:variant>
        <vt:lpwstr>NoteAppC_10</vt:lpwstr>
      </vt:variant>
      <vt:variant>
        <vt:i4>8061012</vt:i4>
      </vt:variant>
      <vt:variant>
        <vt:i4>2040</vt:i4>
      </vt:variant>
      <vt:variant>
        <vt:i4>0</vt:i4>
      </vt:variant>
      <vt:variant>
        <vt:i4>5</vt:i4>
      </vt:variant>
      <vt:variant>
        <vt:lpwstr/>
      </vt:variant>
      <vt:variant>
        <vt:lpwstr>NoteAppC_B</vt:lpwstr>
      </vt:variant>
      <vt:variant>
        <vt:i4>2162772</vt:i4>
      </vt:variant>
      <vt:variant>
        <vt:i4>2037</vt:i4>
      </vt:variant>
      <vt:variant>
        <vt:i4>0</vt:i4>
      </vt:variant>
      <vt:variant>
        <vt:i4>5</vt:i4>
      </vt:variant>
      <vt:variant>
        <vt:lpwstr/>
      </vt:variant>
      <vt:variant>
        <vt:lpwstr>NoteAppC_8</vt:lpwstr>
      </vt:variant>
      <vt:variant>
        <vt:i4>8061012</vt:i4>
      </vt:variant>
      <vt:variant>
        <vt:i4>2034</vt:i4>
      </vt:variant>
      <vt:variant>
        <vt:i4>0</vt:i4>
      </vt:variant>
      <vt:variant>
        <vt:i4>5</vt:i4>
      </vt:variant>
      <vt:variant>
        <vt:lpwstr/>
      </vt:variant>
      <vt:variant>
        <vt:lpwstr>NoteAppC_B</vt:lpwstr>
      </vt:variant>
      <vt:variant>
        <vt:i4>3080276</vt:i4>
      </vt:variant>
      <vt:variant>
        <vt:i4>2031</vt:i4>
      </vt:variant>
      <vt:variant>
        <vt:i4>0</vt:i4>
      </vt:variant>
      <vt:variant>
        <vt:i4>5</vt:i4>
      </vt:variant>
      <vt:variant>
        <vt:lpwstr/>
      </vt:variant>
      <vt:variant>
        <vt:lpwstr>NoteAppC_6</vt:lpwstr>
      </vt:variant>
      <vt:variant>
        <vt:i4>8061012</vt:i4>
      </vt:variant>
      <vt:variant>
        <vt:i4>2028</vt:i4>
      </vt:variant>
      <vt:variant>
        <vt:i4>0</vt:i4>
      </vt:variant>
      <vt:variant>
        <vt:i4>5</vt:i4>
      </vt:variant>
      <vt:variant>
        <vt:lpwstr/>
      </vt:variant>
      <vt:variant>
        <vt:lpwstr>NoteAppC_B</vt:lpwstr>
      </vt:variant>
      <vt:variant>
        <vt:i4>2752596</vt:i4>
      </vt:variant>
      <vt:variant>
        <vt:i4>2025</vt:i4>
      </vt:variant>
      <vt:variant>
        <vt:i4>0</vt:i4>
      </vt:variant>
      <vt:variant>
        <vt:i4>5</vt:i4>
      </vt:variant>
      <vt:variant>
        <vt:lpwstr/>
      </vt:variant>
      <vt:variant>
        <vt:lpwstr>NoteAppC_3</vt:lpwstr>
      </vt:variant>
      <vt:variant>
        <vt:i4>8061012</vt:i4>
      </vt:variant>
      <vt:variant>
        <vt:i4>2022</vt:i4>
      </vt:variant>
      <vt:variant>
        <vt:i4>0</vt:i4>
      </vt:variant>
      <vt:variant>
        <vt:i4>5</vt:i4>
      </vt:variant>
      <vt:variant>
        <vt:lpwstr/>
      </vt:variant>
      <vt:variant>
        <vt:lpwstr>NoteAppC_B</vt:lpwstr>
      </vt:variant>
      <vt:variant>
        <vt:i4>2621524</vt:i4>
      </vt:variant>
      <vt:variant>
        <vt:i4>2019</vt:i4>
      </vt:variant>
      <vt:variant>
        <vt:i4>0</vt:i4>
      </vt:variant>
      <vt:variant>
        <vt:i4>5</vt:i4>
      </vt:variant>
      <vt:variant>
        <vt:lpwstr/>
      </vt:variant>
      <vt:variant>
        <vt:lpwstr>NoteAppC_1</vt:lpwstr>
      </vt:variant>
      <vt:variant>
        <vt:i4>7864404</vt:i4>
      </vt:variant>
      <vt:variant>
        <vt:i4>2016</vt:i4>
      </vt:variant>
      <vt:variant>
        <vt:i4>0</vt:i4>
      </vt:variant>
      <vt:variant>
        <vt:i4>5</vt:i4>
      </vt:variant>
      <vt:variant>
        <vt:lpwstr/>
      </vt:variant>
      <vt:variant>
        <vt:lpwstr>NoteAppC_A</vt:lpwstr>
      </vt:variant>
      <vt:variant>
        <vt:i4>7864404</vt:i4>
      </vt:variant>
      <vt:variant>
        <vt:i4>2013</vt:i4>
      </vt:variant>
      <vt:variant>
        <vt:i4>0</vt:i4>
      </vt:variant>
      <vt:variant>
        <vt:i4>5</vt:i4>
      </vt:variant>
      <vt:variant>
        <vt:lpwstr/>
      </vt:variant>
      <vt:variant>
        <vt:lpwstr>NoteAppC_A</vt:lpwstr>
      </vt:variant>
      <vt:variant>
        <vt:i4>7864404</vt:i4>
      </vt:variant>
      <vt:variant>
        <vt:i4>2010</vt:i4>
      </vt:variant>
      <vt:variant>
        <vt:i4>0</vt:i4>
      </vt:variant>
      <vt:variant>
        <vt:i4>5</vt:i4>
      </vt:variant>
      <vt:variant>
        <vt:lpwstr/>
      </vt:variant>
      <vt:variant>
        <vt:lpwstr>NoteAppC_A</vt:lpwstr>
      </vt:variant>
      <vt:variant>
        <vt:i4>7864404</vt:i4>
      </vt:variant>
      <vt:variant>
        <vt:i4>2007</vt:i4>
      </vt:variant>
      <vt:variant>
        <vt:i4>0</vt:i4>
      </vt:variant>
      <vt:variant>
        <vt:i4>5</vt:i4>
      </vt:variant>
      <vt:variant>
        <vt:lpwstr/>
      </vt:variant>
      <vt:variant>
        <vt:lpwstr>NoteAppC_A</vt:lpwstr>
      </vt:variant>
      <vt:variant>
        <vt:i4>7995476</vt:i4>
      </vt:variant>
      <vt:variant>
        <vt:i4>2004</vt:i4>
      </vt:variant>
      <vt:variant>
        <vt:i4>0</vt:i4>
      </vt:variant>
      <vt:variant>
        <vt:i4>5</vt:i4>
      </vt:variant>
      <vt:variant>
        <vt:lpwstr/>
      </vt:variant>
      <vt:variant>
        <vt:lpwstr>NoteAppC_C</vt:lpwstr>
      </vt:variant>
      <vt:variant>
        <vt:i4>8061012</vt:i4>
      </vt:variant>
      <vt:variant>
        <vt:i4>2001</vt:i4>
      </vt:variant>
      <vt:variant>
        <vt:i4>0</vt:i4>
      </vt:variant>
      <vt:variant>
        <vt:i4>5</vt:i4>
      </vt:variant>
      <vt:variant>
        <vt:lpwstr/>
      </vt:variant>
      <vt:variant>
        <vt:lpwstr>NoteAppC_B</vt:lpwstr>
      </vt:variant>
      <vt:variant>
        <vt:i4>7864404</vt:i4>
      </vt:variant>
      <vt:variant>
        <vt:i4>1998</vt:i4>
      </vt:variant>
      <vt:variant>
        <vt:i4>0</vt:i4>
      </vt:variant>
      <vt:variant>
        <vt:i4>5</vt:i4>
      </vt:variant>
      <vt:variant>
        <vt:lpwstr/>
      </vt:variant>
      <vt:variant>
        <vt:lpwstr>NoteAppC_A</vt:lpwstr>
      </vt:variant>
      <vt:variant>
        <vt:i4>2097236</vt:i4>
      </vt:variant>
      <vt:variant>
        <vt:i4>1995</vt:i4>
      </vt:variant>
      <vt:variant>
        <vt:i4>0</vt:i4>
      </vt:variant>
      <vt:variant>
        <vt:i4>5</vt:i4>
      </vt:variant>
      <vt:variant>
        <vt:lpwstr/>
      </vt:variant>
      <vt:variant>
        <vt:lpwstr>NoteAppC_9</vt:lpwstr>
      </vt:variant>
      <vt:variant>
        <vt:i4>3014740</vt:i4>
      </vt:variant>
      <vt:variant>
        <vt:i4>1992</vt:i4>
      </vt:variant>
      <vt:variant>
        <vt:i4>0</vt:i4>
      </vt:variant>
      <vt:variant>
        <vt:i4>5</vt:i4>
      </vt:variant>
      <vt:variant>
        <vt:lpwstr/>
      </vt:variant>
      <vt:variant>
        <vt:lpwstr>NoteAppC_7</vt:lpwstr>
      </vt:variant>
      <vt:variant>
        <vt:i4>2883668</vt:i4>
      </vt:variant>
      <vt:variant>
        <vt:i4>1989</vt:i4>
      </vt:variant>
      <vt:variant>
        <vt:i4>0</vt:i4>
      </vt:variant>
      <vt:variant>
        <vt:i4>5</vt:i4>
      </vt:variant>
      <vt:variant>
        <vt:lpwstr/>
      </vt:variant>
      <vt:variant>
        <vt:lpwstr>NoteAppC_5</vt:lpwstr>
      </vt:variant>
      <vt:variant>
        <vt:i4>2818132</vt:i4>
      </vt:variant>
      <vt:variant>
        <vt:i4>1986</vt:i4>
      </vt:variant>
      <vt:variant>
        <vt:i4>0</vt:i4>
      </vt:variant>
      <vt:variant>
        <vt:i4>5</vt:i4>
      </vt:variant>
      <vt:variant>
        <vt:lpwstr/>
      </vt:variant>
      <vt:variant>
        <vt:lpwstr>NoteAppC_2</vt:lpwstr>
      </vt:variant>
      <vt:variant>
        <vt:i4>196629</vt:i4>
      </vt:variant>
      <vt:variant>
        <vt:i4>1983</vt:i4>
      </vt:variant>
      <vt:variant>
        <vt:i4>0</vt:i4>
      </vt:variant>
      <vt:variant>
        <vt:i4>5</vt:i4>
      </vt:variant>
      <vt:variant>
        <vt:lpwstr>https://www.ibac.vic.gov.au/</vt:lpwstr>
      </vt:variant>
      <vt:variant>
        <vt:lpwstr/>
      </vt:variant>
      <vt:variant>
        <vt:i4>6619175</vt:i4>
      </vt:variant>
      <vt:variant>
        <vt:i4>1980</vt:i4>
      </vt:variant>
      <vt:variant>
        <vt:i4>0</vt:i4>
      </vt:variant>
      <vt:variant>
        <vt:i4>5</vt:i4>
      </vt:variant>
      <vt:variant>
        <vt:lpwstr>https://www.melbournewater.com.au/</vt:lpwstr>
      </vt:variant>
      <vt:variant>
        <vt:lpwstr/>
      </vt:variant>
      <vt:variant>
        <vt:i4>655463</vt:i4>
      </vt:variant>
      <vt:variant>
        <vt:i4>1977</vt:i4>
      </vt:variant>
      <vt:variant>
        <vt:i4>0</vt:i4>
      </vt:variant>
      <vt:variant>
        <vt:i4>5</vt:i4>
      </vt:variant>
      <vt:variant>
        <vt:lpwstr>mailto:foi@melbournewater.com.au</vt:lpwstr>
      </vt:variant>
      <vt:variant>
        <vt:lpwstr/>
      </vt:variant>
      <vt:variant>
        <vt:i4>6619175</vt:i4>
      </vt:variant>
      <vt:variant>
        <vt:i4>1971</vt:i4>
      </vt:variant>
      <vt:variant>
        <vt:i4>0</vt:i4>
      </vt:variant>
      <vt:variant>
        <vt:i4>5</vt:i4>
      </vt:variant>
      <vt:variant>
        <vt:lpwstr>https://www.melbournewater.com.au/</vt:lpwstr>
      </vt:variant>
      <vt:variant>
        <vt:lpwstr/>
      </vt:variant>
      <vt:variant>
        <vt:i4>1441852</vt:i4>
      </vt:variant>
      <vt:variant>
        <vt:i4>1602</vt:i4>
      </vt:variant>
      <vt:variant>
        <vt:i4>0</vt:i4>
      </vt:variant>
      <vt:variant>
        <vt:i4>5</vt:i4>
      </vt:variant>
      <vt:variant>
        <vt:lpwstr/>
      </vt:variant>
      <vt:variant>
        <vt:lpwstr>_Appendix_J_–</vt:lpwstr>
      </vt:variant>
      <vt:variant>
        <vt:i4>1441855</vt:i4>
      </vt:variant>
      <vt:variant>
        <vt:i4>1599</vt:i4>
      </vt:variant>
      <vt:variant>
        <vt:i4>0</vt:i4>
      </vt:variant>
      <vt:variant>
        <vt:i4>5</vt:i4>
      </vt:variant>
      <vt:variant>
        <vt:lpwstr/>
      </vt:variant>
      <vt:variant>
        <vt:lpwstr>_Appendix_I_–</vt:lpwstr>
      </vt:variant>
      <vt:variant>
        <vt:i4>1441854</vt:i4>
      </vt:variant>
      <vt:variant>
        <vt:i4>1596</vt:i4>
      </vt:variant>
      <vt:variant>
        <vt:i4>0</vt:i4>
      </vt:variant>
      <vt:variant>
        <vt:i4>5</vt:i4>
      </vt:variant>
      <vt:variant>
        <vt:lpwstr/>
      </vt:variant>
      <vt:variant>
        <vt:lpwstr>_Appendix_H_–</vt:lpwstr>
      </vt:variant>
      <vt:variant>
        <vt:i4>1441841</vt:i4>
      </vt:variant>
      <vt:variant>
        <vt:i4>1593</vt:i4>
      </vt:variant>
      <vt:variant>
        <vt:i4>0</vt:i4>
      </vt:variant>
      <vt:variant>
        <vt:i4>5</vt:i4>
      </vt:variant>
      <vt:variant>
        <vt:lpwstr/>
      </vt:variant>
      <vt:variant>
        <vt:lpwstr>_Appendix_G_–</vt:lpwstr>
      </vt:variant>
      <vt:variant>
        <vt:i4>1441840</vt:i4>
      </vt:variant>
      <vt:variant>
        <vt:i4>1590</vt:i4>
      </vt:variant>
      <vt:variant>
        <vt:i4>0</vt:i4>
      </vt:variant>
      <vt:variant>
        <vt:i4>5</vt:i4>
      </vt:variant>
      <vt:variant>
        <vt:lpwstr/>
      </vt:variant>
      <vt:variant>
        <vt:lpwstr>_Appendix_F_–</vt:lpwstr>
      </vt:variant>
      <vt:variant>
        <vt:i4>1441843</vt:i4>
      </vt:variant>
      <vt:variant>
        <vt:i4>1587</vt:i4>
      </vt:variant>
      <vt:variant>
        <vt:i4>0</vt:i4>
      </vt:variant>
      <vt:variant>
        <vt:i4>5</vt:i4>
      </vt:variant>
      <vt:variant>
        <vt:lpwstr/>
      </vt:variant>
      <vt:variant>
        <vt:lpwstr>_Appendix_E_–</vt:lpwstr>
      </vt:variant>
      <vt:variant>
        <vt:i4>1441842</vt:i4>
      </vt:variant>
      <vt:variant>
        <vt:i4>1584</vt:i4>
      </vt:variant>
      <vt:variant>
        <vt:i4>0</vt:i4>
      </vt:variant>
      <vt:variant>
        <vt:i4>5</vt:i4>
      </vt:variant>
      <vt:variant>
        <vt:lpwstr/>
      </vt:variant>
      <vt:variant>
        <vt:lpwstr>_Appendix_D_–</vt:lpwstr>
      </vt:variant>
      <vt:variant>
        <vt:i4>1441845</vt:i4>
      </vt:variant>
      <vt:variant>
        <vt:i4>1581</vt:i4>
      </vt:variant>
      <vt:variant>
        <vt:i4>0</vt:i4>
      </vt:variant>
      <vt:variant>
        <vt:i4>5</vt:i4>
      </vt:variant>
      <vt:variant>
        <vt:lpwstr/>
      </vt:variant>
      <vt:variant>
        <vt:lpwstr>_Appendix_C_–</vt:lpwstr>
      </vt:variant>
      <vt:variant>
        <vt:i4>1441844</vt:i4>
      </vt:variant>
      <vt:variant>
        <vt:i4>1578</vt:i4>
      </vt:variant>
      <vt:variant>
        <vt:i4>0</vt:i4>
      </vt:variant>
      <vt:variant>
        <vt:i4>5</vt:i4>
      </vt:variant>
      <vt:variant>
        <vt:lpwstr/>
      </vt:variant>
      <vt:variant>
        <vt:lpwstr>_Appendix_B_–</vt:lpwstr>
      </vt:variant>
      <vt:variant>
        <vt:i4>1441847</vt:i4>
      </vt:variant>
      <vt:variant>
        <vt:i4>1575</vt:i4>
      </vt:variant>
      <vt:variant>
        <vt:i4>0</vt:i4>
      </vt:variant>
      <vt:variant>
        <vt:i4>5</vt:i4>
      </vt:variant>
      <vt:variant>
        <vt:lpwstr/>
      </vt:variant>
      <vt:variant>
        <vt:lpwstr>_Appendix_A_–</vt:lpwstr>
      </vt:variant>
      <vt:variant>
        <vt:i4>5373997</vt:i4>
      </vt:variant>
      <vt:variant>
        <vt:i4>1572</vt:i4>
      </vt:variant>
      <vt:variant>
        <vt:i4>0</vt:i4>
      </vt:variant>
      <vt:variant>
        <vt:i4>5</vt:i4>
      </vt:variant>
      <vt:variant>
        <vt:lpwstr/>
      </vt:variant>
      <vt:variant>
        <vt:lpwstr>NoteWSOSPI_13</vt:lpwstr>
      </vt:variant>
      <vt:variant>
        <vt:i4>5373997</vt:i4>
      </vt:variant>
      <vt:variant>
        <vt:i4>1569</vt:i4>
      </vt:variant>
      <vt:variant>
        <vt:i4>0</vt:i4>
      </vt:variant>
      <vt:variant>
        <vt:i4>5</vt:i4>
      </vt:variant>
      <vt:variant>
        <vt:lpwstr/>
      </vt:variant>
      <vt:variant>
        <vt:lpwstr>NoteWSOSPI_13</vt:lpwstr>
      </vt:variant>
      <vt:variant>
        <vt:i4>5373997</vt:i4>
      </vt:variant>
      <vt:variant>
        <vt:i4>1566</vt:i4>
      </vt:variant>
      <vt:variant>
        <vt:i4>0</vt:i4>
      </vt:variant>
      <vt:variant>
        <vt:i4>5</vt:i4>
      </vt:variant>
      <vt:variant>
        <vt:lpwstr/>
      </vt:variant>
      <vt:variant>
        <vt:lpwstr>NoteWSOSPI_1b</vt:lpwstr>
      </vt:variant>
      <vt:variant>
        <vt:i4>5373997</vt:i4>
      </vt:variant>
      <vt:variant>
        <vt:i4>1563</vt:i4>
      </vt:variant>
      <vt:variant>
        <vt:i4>0</vt:i4>
      </vt:variant>
      <vt:variant>
        <vt:i4>5</vt:i4>
      </vt:variant>
      <vt:variant>
        <vt:lpwstr/>
      </vt:variant>
      <vt:variant>
        <vt:lpwstr>NoteWSOSPI_12</vt:lpwstr>
      </vt:variant>
      <vt:variant>
        <vt:i4>5373997</vt:i4>
      </vt:variant>
      <vt:variant>
        <vt:i4>1560</vt:i4>
      </vt:variant>
      <vt:variant>
        <vt:i4>0</vt:i4>
      </vt:variant>
      <vt:variant>
        <vt:i4>5</vt:i4>
      </vt:variant>
      <vt:variant>
        <vt:lpwstr/>
      </vt:variant>
      <vt:variant>
        <vt:lpwstr>NoteWSOSPI_12</vt:lpwstr>
      </vt:variant>
      <vt:variant>
        <vt:i4>5373997</vt:i4>
      </vt:variant>
      <vt:variant>
        <vt:i4>1557</vt:i4>
      </vt:variant>
      <vt:variant>
        <vt:i4>0</vt:i4>
      </vt:variant>
      <vt:variant>
        <vt:i4>5</vt:i4>
      </vt:variant>
      <vt:variant>
        <vt:lpwstr/>
      </vt:variant>
      <vt:variant>
        <vt:lpwstr>NoteWSOSPI_11</vt:lpwstr>
      </vt:variant>
      <vt:variant>
        <vt:i4>5373997</vt:i4>
      </vt:variant>
      <vt:variant>
        <vt:i4>1554</vt:i4>
      </vt:variant>
      <vt:variant>
        <vt:i4>0</vt:i4>
      </vt:variant>
      <vt:variant>
        <vt:i4>5</vt:i4>
      </vt:variant>
      <vt:variant>
        <vt:lpwstr/>
      </vt:variant>
      <vt:variant>
        <vt:lpwstr>NoteWSOSPI_11</vt:lpwstr>
      </vt:variant>
      <vt:variant>
        <vt:i4>5373997</vt:i4>
      </vt:variant>
      <vt:variant>
        <vt:i4>1551</vt:i4>
      </vt:variant>
      <vt:variant>
        <vt:i4>0</vt:i4>
      </vt:variant>
      <vt:variant>
        <vt:i4>5</vt:i4>
      </vt:variant>
      <vt:variant>
        <vt:lpwstr/>
      </vt:variant>
      <vt:variant>
        <vt:lpwstr>NoteWSOSPI_10</vt:lpwstr>
      </vt:variant>
      <vt:variant>
        <vt:i4>5373997</vt:i4>
      </vt:variant>
      <vt:variant>
        <vt:i4>1548</vt:i4>
      </vt:variant>
      <vt:variant>
        <vt:i4>0</vt:i4>
      </vt:variant>
      <vt:variant>
        <vt:i4>5</vt:i4>
      </vt:variant>
      <vt:variant>
        <vt:lpwstr/>
      </vt:variant>
      <vt:variant>
        <vt:lpwstr>NoteWSOSPI_1</vt:lpwstr>
      </vt:variant>
      <vt:variant>
        <vt:i4>4259893</vt:i4>
      </vt:variant>
      <vt:variant>
        <vt:i4>1545</vt:i4>
      </vt:variant>
      <vt:variant>
        <vt:i4>0</vt:i4>
      </vt:variant>
      <vt:variant>
        <vt:i4>5</vt:i4>
      </vt:variant>
      <vt:variant>
        <vt:lpwstr/>
      </vt:variant>
      <vt:variant>
        <vt:lpwstr>NotePR_9</vt:lpwstr>
      </vt:variant>
      <vt:variant>
        <vt:i4>4194357</vt:i4>
      </vt:variant>
      <vt:variant>
        <vt:i4>1542</vt:i4>
      </vt:variant>
      <vt:variant>
        <vt:i4>0</vt:i4>
      </vt:variant>
      <vt:variant>
        <vt:i4>5</vt:i4>
      </vt:variant>
      <vt:variant>
        <vt:lpwstr/>
      </vt:variant>
      <vt:variant>
        <vt:lpwstr>NotePR_8</vt:lpwstr>
      </vt:variant>
      <vt:variant>
        <vt:i4>5177397</vt:i4>
      </vt:variant>
      <vt:variant>
        <vt:i4>1539</vt:i4>
      </vt:variant>
      <vt:variant>
        <vt:i4>0</vt:i4>
      </vt:variant>
      <vt:variant>
        <vt:i4>5</vt:i4>
      </vt:variant>
      <vt:variant>
        <vt:lpwstr/>
      </vt:variant>
      <vt:variant>
        <vt:lpwstr>NotePR_7</vt:lpwstr>
      </vt:variant>
      <vt:variant>
        <vt:i4>5111861</vt:i4>
      </vt:variant>
      <vt:variant>
        <vt:i4>1536</vt:i4>
      </vt:variant>
      <vt:variant>
        <vt:i4>0</vt:i4>
      </vt:variant>
      <vt:variant>
        <vt:i4>5</vt:i4>
      </vt:variant>
      <vt:variant>
        <vt:lpwstr/>
      </vt:variant>
      <vt:variant>
        <vt:lpwstr>NotePR_6</vt:lpwstr>
      </vt:variant>
      <vt:variant>
        <vt:i4>5046325</vt:i4>
      </vt:variant>
      <vt:variant>
        <vt:i4>1533</vt:i4>
      </vt:variant>
      <vt:variant>
        <vt:i4>0</vt:i4>
      </vt:variant>
      <vt:variant>
        <vt:i4>5</vt:i4>
      </vt:variant>
      <vt:variant>
        <vt:lpwstr/>
      </vt:variant>
      <vt:variant>
        <vt:lpwstr>NotePR_5</vt:lpwstr>
      </vt:variant>
      <vt:variant>
        <vt:i4>4980789</vt:i4>
      </vt:variant>
      <vt:variant>
        <vt:i4>1530</vt:i4>
      </vt:variant>
      <vt:variant>
        <vt:i4>0</vt:i4>
      </vt:variant>
      <vt:variant>
        <vt:i4>5</vt:i4>
      </vt:variant>
      <vt:variant>
        <vt:lpwstr/>
      </vt:variant>
      <vt:variant>
        <vt:lpwstr>NotePR_4</vt:lpwstr>
      </vt:variant>
      <vt:variant>
        <vt:i4>4915253</vt:i4>
      </vt:variant>
      <vt:variant>
        <vt:i4>1527</vt:i4>
      </vt:variant>
      <vt:variant>
        <vt:i4>0</vt:i4>
      </vt:variant>
      <vt:variant>
        <vt:i4>5</vt:i4>
      </vt:variant>
      <vt:variant>
        <vt:lpwstr/>
      </vt:variant>
      <vt:variant>
        <vt:lpwstr>NotePR_3</vt:lpwstr>
      </vt:variant>
      <vt:variant>
        <vt:i4>4849717</vt:i4>
      </vt:variant>
      <vt:variant>
        <vt:i4>1524</vt:i4>
      </vt:variant>
      <vt:variant>
        <vt:i4>0</vt:i4>
      </vt:variant>
      <vt:variant>
        <vt:i4>5</vt:i4>
      </vt:variant>
      <vt:variant>
        <vt:lpwstr/>
      </vt:variant>
      <vt:variant>
        <vt:lpwstr>NotePR_2</vt:lpwstr>
      </vt:variant>
      <vt:variant>
        <vt:i4>4784181</vt:i4>
      </vt:variant>
      <vt:variant>
        <vt:i4>1521</vt:i4>
      </vt:variant>
      <vt:variant>
        <vt:i4>0</vt:i4>
      </vt:variant>
      <vt:variant>
        <vt:i4>5</vt:i4>
      </vt:variant>
      <vt:variant>
        <vt:lpwstr/>
      </vt:variant>
      <vt:variant>
        <vt:lpwstr>NotePR_1</vt:lpwstr>
      </vt:variant>
      <vt:variant>
        <vt:i4>139355</vt:i4>
      </vt:variant>
      <vt:variant>
        <vt:i4>1518</vt:i4>
      </vt:variant>
      <vt:variant>
        <vt:i4>0</vt:i4>
      </vt:variant>
      <vt:variant>
        <vt:i4>5</vt:i4>
      </vt:variant>
      <vt:variant>
        <vt:lpwstr/>
      </vt:variant>
      <vt:variant>
        <vt:lpwstr>_Independent_Auditor’s_Report</vt:lpwstr>
      </vt:variant>
      <vt:variant>
        <vt:i4>3407879</vt:i4>
      </vt:variant>
      <vt:variant>
        <vt:i4>1515</vt:i4>
      </vt:variant>
      <vt:variant>
        <vt:i4>0</vt:i4>
      </vt:variant>
      <vt:variant>
        <vt:i4>5</vt:i4>
      </vt:variant>
      <vt:variant>
        <vt:lpwstr/>
      </vt:variant>
      <vt:variant>
        <vt:lpwstr>_Certification_of_Performance</vt:lpwstr>
      </vt:variant>
      <vt:variant>
        <vt:i4>8061049</vt:i4>
      </vt:variant>
      <vt:variant>
        <vt:i4>1512</vt:i4>
      </vt:variant>
      <vt:variant>
        <vt:i4>0</vt:i4>
      </vt:variant>
      <vt:variant>
        <vt:i4>5</vt:i4>
      </vt:variant>
      <vt:variant>
        <vt:lpwstr/>
      </vt:variant>
      <vt:variant>
        <vt:lpwstr>_Performance_Report</vt:lpwstr>
      </vt:variant>
      <vt:variant>
        <vt:i4>1114185</vt:i4>
      </vt:variant>
      <vt:variant>
        <vt:i4>1509</vt:i4>
      </vt:variant>
      <vt:variant>
        <vt:i4>0</vt:i4>
      </vt:variant>
      <vt:variant>
        <vt:i4>5</vt:i4>
      </vt:variant>
      <vt:variant>
        <vt:lpwstr/>
      </vt:variant>
      <vt:variant>
        <vt:lpwstr>_5.3_Commitments</vt:lpwstr>
      </vt:variant>
      <vt:variant>
        <vt:i4>4063326</vt:i4>
      </vt:variant>
      <vt:variant>
        <vt:i4>1506</vt:i4>
      </vt:variant>
      <vt:variant>
        <vt:i4>0</vt:i4>
      </vt:variant>
      <vt:variant>
        <vt:i4>5</vt:i4>
      </vt:variant>
      <vt:variant>
        <vt:lpwstr/>
      </vt:variant>
      <vt:variant>
        <vt:lpwstr>_5.1_Interest_bearing</vt:lpwstr>
      </vt:variant>
      <vt:variant>
        <vt:i4>7340107</vt:i4>
      </vt:variant>
      <vt:variant>
        <vt:i4>1503</vt:i4>
      </vt:variant>
      <vt:variant>
        <vt:i4>0</vt:i4>
      </vt:variant>
      <vt:variant>
        <vt:i4>5</vt:i4>
      </vt:variant>
      <vt:variant>
        <vt:lpwstr/>
      </vt:variant>
      <vt:variant>
        <vt:lpwstr>NoteCKMP_A</vt:lpwstr>
      </vt:variant>
      <vt:variant>
        <vt:i4>3145735</vt:i4>
      </vt:variant>
      <vt:variant>
        <vt:i4>1500</vt:i4>
      </vt:variant>
      <vt:variant>
        <vt:i4>0</vt:i4>
      </vt:variant>
      <vt:variant>
        <vt:i4>5</vt:i4>
      </vt:variant>
      <vt:variant>
        <vt:lpwstr/>
      </vt:variant>
      <vt:variant>
        <vt:lpwstr>NoteREO_B</vt:lpwstr>
      </vt:variant>
      <vt:variant>
        <vt:i4>3145735</vt:i4>
      </vt:variant>
      <vt:variant>
        <vt:i4>1497</vt:i4>
      </vt:variant>
      <vt:variant>
        <vt:i4>0</vt:i4>
      </vt:variant>
      <vt:variant>
        <vt:i4>5</vt:i4>
      </vt:variant>
      <vt:variant>
        <vt:lpwstr/>
      </vt:variant>
      <vt:variant>
        <vt:lpwstr>NoteREO_A</vt:lpwstr>
      </vt:variant>
      <vt:variant>
        <vt:i4>1376352</vt:i4>
      </vt:variant>
      <vt:variant>
        <vt:i4>1494</vt:i4>
      </vt:variant>
      <vt:variant>
        <vt:i4>0</vt:i4>
      </vt:variant>
      <vt:variant>
        <vt:i4>5</vt:i4>
      </vt:variant>
      <vt:variant>
        <vt:lpwstr/>
      </vt:variant>
      <vt:variant>
        <vt:lpwstr>_7.4_Related_Parties</vt:lpwstr>
      </vt:variant>
      <vt:variant>
        <vt:i4>5570664</vt:i4>
      </vt:variant>
      <vt:variant>
        <vt:i4>1491</vt:i4>
      </vt:variant>
      <vt:variant>
        <vt:i4>0</vt:i4>
      </vt:variant>
      <vt:variant>
        <vt:i4>5</vt:i4>
      </vt:variant>
      <vt:variant>
        <vt:lpwstr/>
      </vt:variant>
      <vt:variant>
        <vt:lpwstr>NoteR_A</vt:lpwstr>
      </vt:variant>
      <vt:variant>
        <vt:i4>5570664</vt:i4>
      </vt:variant>
      <vt:variant>
        <vt:i4>1488</vt:i4>
      </vt:variant>
      <vt:variant>
        <vt:i4>0</vt:i4>
      </vt:variant>
      <vt:variant>
        <vt:i4>5</vt:i4>
      </vt:variant>
      <vt:variant>
        <vt:lpwstr/>
      </vt:variant>
      <vt:variant>
        <vt:lpwstr>NoteR_A</vt:lpwstr>
      </vt:variant>
      <vt:variant>
        <vt:i4>2293772</vt:i4>
      </vt:variant>
      <vt:variant>
        <vt:i4>1485</vt:i4>
      </vt:variant>
      <vt:variant>
        <vt:i4>0</vt:i4>
      </vt:variant>
      <vt:variant>
        <vt:i4>5</vt:i4>
      </vt:variant>
      <vt:variant>
        <vt:lpwstr/>
      </vt:variant>
      <vt:variant>
        <vt:lpwstr>NoteFVP_C</vt:lpwstr>
      </vt:variant>
      <vt:variant>
        <vt:i4>2293772</vt:i4>
      </vt:variant>
      <vt:variant>
        <vt:i4>1482</vt:i4>
      </vt:variant>
      <vt:variant>
        <vt:i4>0</vt:i4>
      </vt:variant>
      <vt:variant>
        <vt:i4>5</vt:i4>
      </vt:variant>
      <vt:variant>
        <vt:lpwstr/>
      </vt:variant>
      <vt:variant>
        <vt:lpwstr>NoteFVP_B</vt:lpwstr>
      </vt:variant>
      <vt:variant>
        <vt:i4>2293772</vt:i4>
      </vt:variant>
      <vt:variant>
        <vt:i4>1479</vt:i4>
      </vt:variant>
      <vt:variant>
        <vt:i4>0</vt:i4>
      </vt:variant>
      <vt:variant>
        <vt:i4>5</vt:i4>
      </vt:variant>
      <vt:variant>
        <vt:lpwstr/>
      </vt:variant>
      <vt:variant>
        <vt:lpwstr>NoteFVP_A</vt:lpwstr>
      </vt:variant>
      <vt:variant>
        <vt:i4>2293772</vt:i4>
      </vt:variant>
      <vt:variant>
        <vt:i4>1476</vt:i4>
      </vt:variant>
      <vt:variant>
        <vt:i4>0</vt:i4>
      </vt:variant>
      <vt:variant>
        <vt:i4>5</vt:i4>
      </vt:variant>
      <vt:variant>
        <vt:lpwstr/>
      </vt:variant>
      <vt:variant>
        <vt:lpwstr>NoteFVP_C</vt:lpwstr>
      </vt:variant>
      <vt:variant>
        <vt:i4>2293772</vt:i4>
      </vt:variant>
      <vt:variant>
        <vt:i4>1473</vt:i4>
      </vt:variant>
      <vt:variant>
        <vt:i4>0</vt:i4>
      </vt:variant>
      <vt:variant>
        <vt:i4>5</vt:i4>
      </vt:variant>
      <vt:variant>
        <vt:lpwstr/>
      </vt:variant>
      <vt:variant>
        <vt:lpwstr>NoteFVP_B</vt:lpwstr>
      </vt:variant>
      <vt:variant>
        <vt:i4>2293772</vt:i4>
      </vt:variant>
      <vt:variant>
        <vt:i4>1470</vt:i4>
      </vt:variant>
      <vt:variant>
        <vt:i4>0</vt:i4>
      </vt:variant>
      <vt:variant>
        <vt:i4>5</vt:i4>
      </vt:variant>
      <vt:variant>
        <vt:lpwstr/>
      </vt:variant>
      <vt:variant>
        <vt:lpwstr>NoteFVP_A</vt:lpwstr>
      </vt:variant>
      <vt:variant>
        <vt:i4>3407876</vt:i4>
      </vt:variant>
      <vt:variant>
        <vt:i4>1467</vt:i4>
      </vt:variant>
      <vt:variant>
        <vt:i4>0</vt:i4>
      </vt:variant>
      <vt:variant>
        <vt:i4>5</vt:i4>
      </vt:variant>
      <vt:variant>
        <vt:lpwstr/>
      </vt:variant>
      <vt:variant>
        <vt:lpwstr>NoteRAL_A</vt:lpwstr>
      </vt:variant>
      <vt:variant>
        <vt:i4>3407876</vt:i4>
      </vt:variant>
      <vt:variant>
        <vt:i4>1464</vt:i4>
      </vt:variant>
      <vt:variant>
        <vt:i4>0</vt:i4>
      </vt:variant>
      <vt:variant>
        <vt:i4>5</vt:i4>
      </vt:variant>
      <vt:variant>
        <vt:lpwstr/>
      </vt:variant>
      <vt:variant>
        <vt:lpwstr>NoteRAL_A</vt:lpwstr>
      </vt:variant>
      <vt:variant>
        <vt:i4>3407876</vt:i4>
      </vt:variant>
      <vt:variant>
        <vt:i4>1461</vt:i4>
      </vt:variant>
      <vt:variant>
        <vt:i4>0</vt:i4>
      </vt:variant>
      <vt:variant>
        <vt:i4>5</vt:i4>
      </vt:variant>
      <vt:variant>
        <vt:lpwstr/>
      </vt:variant>
      <vt:variant>
        <vt:lpwstr>NoteRAL_A</vt:lpwstr>
      </vt:variant>
      <vt:variant>
        <vt:i4>3407876</vt:i4>
      </vt:variant>
      <vt:variant>
        <vt:i4>1458</vt:i4>
      </vt:variant>
      <vt:variant>
        <vt:i4>0</vt:i4>
      </vt:variant>
      <vt:variant>
        <vt:i4>5</vt:i4>
      </vt:variant>
      <vt:variant>
        <vt:lpwstr/>
      </vt:variant>
      <vt:variant>
        <vt:lpwstr>NoteRAL_A</vt:lpwstr>
      </vt:variant>
      <vt:variant>
        <vt:i4>6422556</vt:i4>
      </vt:variant>
      <vt:variant>
        <vt:i4>1455</vt:i4>
      </vt:variant>
      <vt:variant>
        <vt:i4>0</vt:i4>
      </vt:variant>
      <vt:variant>
        <vt:i4>5</vt:i4>
      </vt:variant>
      <vt:variant>
        <vt:lpwstr/>
      </vt:variant>
      <vt:variant>
        <vt:lpwstr>_7.8_Prospective_accounting</vt:lpwstr>
      </vt:variant>
      <vt:variant>
        <vt:i4>5963836</vt:i4>
      </vt:variant>
      <vt:variant>
        <vt:i4>1452</vt:i4>
      </vt:variant>
      <vt:variant>
        <vt:i4>0</vt:i4>
      </vt:variant>
      <vt:variant>
        <vt:i4>5</vt:i4>
      </vt:variant>
      <vt:variant>
        <vt:lpwstr/>
      </vt:variant>
      <vt:variant>
        <vt:lpwstr>_7.7_Subsequent_events</vt:lpwstr>
      </vt:variant>
      <vt:variant>
        <vt:i4>3145736</vt:i4>
      </vt:variant>
      <vt:variant>
        <vt:i4>1449</vt:i4>
      </vt:variant>
      <vt:variant>
        <vt:i4>0</vt:i4>
      </vt:variant>
      <vt:variant>
        <vt:i4>5</vt:i4>
      </vt:variant>
      <vt:variant>
        <vt:lpwstr/>
      </vt:variant>
      <vt:variant>
        <vt:lpwstr>_7.6_Ex-gratia_expenses</vt:lpwstr>
      </vt:variant>
      <vt:variant>
        <vt:i4>2293842</vt:i4>
      </vt:variant>
      <vt:variant>
        <vt:i4>1446</vt:i4>
      </vt:variant>
      <vt:variant>
        <vt:i4>0</vt:i4>
      </vt:variant>
      <vt:variant>
        <vt:i4>5</vt:i4>
      </vt:variant>
      <vt:variant>
        <vt:lpwstr/>
      </vt:variant>
      <vt:variant>
        <vt:lpwstr>_7.5_Remuneration_of</vt:lpwstr>
      </vt:variant>
      <vt:variant>
        <vt:i4>1376352</vt:i4>
      </vt:variant>
      <vt:variant>
        <vt:i4>1443</vt:i4>
      </vt:variant>
      <vt:variant>
        <vt:i4>0</vt:i4>
      </vt:variant>
      <vt:variant>
        <vt:i4>5</vt:i4>
      </vt:variant>
      <vt:variant>
        <vt:lpwstr/>
      </vt:variant>
      <vt:variant>
        <vt:lpwstr>_7.4_Related_Parties</vt:lpwstr>
      </vt:variant>
      <vt:variant>
        <vt:i4>2424914</vt:i4>
      </vt:variant>
      <vt:variant>
        <vt:i4>1440</vt:i4>
      </vt:variant>
      <vt:variant>
        <vt:i4>0</vt:i4>
      </vt:variant>
      <vt:variant>
        <vt:i4>5</vt:i4>
      </vt:variant>
      <vt:variant>
        <vt:lpwstr/>
      </vt:variant>
      <vt:variant>
        <vt:lpwstr>_7.3_Remuneration_of</vt:lpwstr>
      </vt:variant>
      <vt:variant>
        <vt:i4>65655</vt:i4>
      </vt:variant>
      <vt:variant>
        <vt:i4>1437</vt:i4>
      </vt:variant>
      <vt:variant>
        <vt:i4>0</vt:i4>
      </vt:variant>
      <vt:variant>
        <vt:i4>5</vt:i4>
      </vt:variant>
      <vt:variant>
        <vt:lpwstr/>
      </vt:variant>
      <vt:variant>
        <vt:lpwstr>_7.2_Responsible_persons</vt:lpwstr>
      </vt:variant>
      <vt:variant>
        <vt:i4>2621527</vt:i4>
      </vt:variant>
      <vt:variant>
        <vt:i4>1434</vt:i4>
      </vt:variant>
      <vt:variant>
        <vt:i4>0</vt:i4>
      </vt:variant>
      <vt:variant>
        <vt:i4>5</vt:i4>
      </vt:variant>
      <vt:variant>
        <vt:lpwstr/>
      </vt:variant>
      <vt:variant>
        <vt:lpwstr>_7.1_Superannuation_-</vt:lpwstr>
      </vt:variant>
      <vt:variant>
        <vt:i4>6684743</vt:i4>
      </vt:variant>
      <vt:variant>
        <vt:i4>1431</vt:i4>
      </vt:variant>
      <vt:variant>
        <vt:i4>0</vt:i4>
      </vt:variant>
      <vt:variant>
        <vt:i4>5</vt:i4>
      </vt:variant>
      <vt:variant>
        <vt:lpwstr/>
      </vt:variant>
      <vt:variant>
        <vt:lpwstr>NoteCAAL_A</vt:lpwstr>
      </vt:variant>
      <vt:variant>
        <vt:i4>2555926</vt:i4>
      </vt:variant>
      <vt:variant>
        <vt:i4>1428</vt:i4>
      </vt:variant>
      <vt:variant>
        <vt:i4>0</vt:i4>
      </vt:variant>
      <vt:variant>
        <vt:i4>5</vt:i4>
      </vt:variant>
      <vt:variant>
        <vt:lpwstr/>
      </vt:variant>
      <vt:variant>
        <vt:lpwstr>NoteIRE_A</vt:lpwstr>
      </vt:variant>
      <vt:variant>
        <vt:i4>5373996</vt:i4>
      </vt:variant>
      <vt:variant>
        <vt:i4>1425</vt:i4>
      </vt:variant>
      <vt:variant>
        <vt:i4>0</vt:i4>
      </vt:variant>
      <vt:variant>
        <vt:i4>5</vt:i4>
      </vt:variant>
      <vt:variant>
        <vt:lpwstr/>
      </vt:variant>
      <vt:variant>
        <vt:lpwstr>_6.3_Contingent_assets</vt:lpwstr>
      </vt:variant>
      <vt:variant>
        <vt:i4>4194343</vt:i4>
      </vt:variant>
      <vt:variant>
        <vt:i4>1422</vt:i4>
      </vt:variant>
      <vt:variant>
        <vt:i4>0</vt:i4>
      </vt:variant>
      <vt:variant>
        <vt:i4>5</vt:i4>
      </vt:variant>
      <vt:variant>
        <vt:lpwstr/>
      </vt:variant>
      <vt:variant>
        <vt:lpwstr>_6.2_Fair_value</vt:lpwstr>
      </vt:variant>
      <vt:variant>
        <vt:i4>8126469</vt:i4>
      </vt:variant>
      <vt:variant>
        <vt:i4>1419</vt:i4>
      </vt:variant>
      <vt:variant>
        <vt:i4>0</vt:i4>
      </vt:variant>
      <vt:variant>
        <vt:i4>5</vt:i4>
      </vt:variant>
      <vt:variant>
        <vt:lpwstr/>
      </vt:variant>
      <vt:variant>
        <vt:lpwstr>_6.1_Financial_instruments</vt:lpwstr>
      </vt:variant>
      <vt:variant>
        <vt:i4>3538949</vt:i4>
      </vt:variant>
      <vt:variant>
        <vt:i4>1416</vt:i4>
      </vt:variant>
      <vt:variant>
        <vt:i4>0</vt:i4>
      </vt:variant>
      <vt:variant>
        <vt:i4>5</vt:i4>
      </vt:variant>
      <vt:variant>
        <vt:lpwstr/>
      </vt:variant>
      <vt:variant>
        <vt:lpwstr>NoteOCP_A</vt:lpwstr>
      </vt:variant>
      <vt:variant>
        <vt:i4>3211292</vt:i4>
      </vt:variant>
      <vt:variant>
        <vt:i4>1413</vt:i4>
      </vt:variant>
      <vt:variant>
        <vt:i4>0</vt:i4>
      </vt:variant>
      <vt:variant>
        <vt:i4>5</vt:i4>
      </vt:variant>
      <vt:variant>
        <vt:lpwstr/>
      </vt:variant>
      <vt:variant>
        <vt:lpwstr>NoteVDP_A</vt:lpwstr>
      </vt:variant>
      <vt:variant>
        <vt:i4>4063326</vt:i4>
      </vt:variant>
      <vt:variant>
        <vt:i4>1410</vt:i4>
      </vt:variant>
      <vt:variant>
        <vt:i4>0</vt:i4>
      </vt:variant>
      <vt:variant>
        <vt:i4>5</vt:i4>
      </vt:variant>
      <vt:variant>
        <vt:lpwstr/>
      </vt:variant>
      <vt:variant>
        <vt:lpwstr>_5.1_Interest_bearing</vt:lpwstr>
      </vt:variant>
      <vt:variant>
        <vt:i4>3211292</vt:i4>
      </vt:variant>
      <vt:variant>
        <vt:i4>1407</vt:i4>
      </vt:variant>
      <vt:variant>
        <vt:i4>0</vt:i4>
      </vt:variant>
      <vt:variant>
        <vt:i4>5</vt:i4>
      </vt:variant>
      <vt:variant>
        <vt:lpwstr/>
      </vt:variant>
      <vt:variant>
        <vt:lpwstr>NoteVDP_A</vt:lpwstr>
      </vt:variant>
      <vt:variant>
        <vt:i4>4063326</vt:i4>
      </vt:variant>
      <vt:variant>
        <vt:i4>1404</vt:i4>
      </vt:variant>
      <vt:variant>
        <vt:i4>0</vt:i4>
      </vt:variant>
      <vt:variant>
        <vt:i4>5</vt:i4>
      </vt:variant>
      <vt:variant>
        <vt:lpwstr/>
      </vt:variant>
      <vt:variant>
        <vt:lpwstr>_5.1_Interest_bearing</vt:lpwstr>
      </vt:variant>
      <vt:variant>
        <vt:i4>1114185</vt:i4>
      </vt:variant>
      <vt:variant>
        <vt:i4>1401</vt:i4>
      </vt:variant>
      <vt:variant>
        <vt:i4>0</vt:i4>
      </vt:variant>
      <vt:variant>
        <vt:i4>5</vt:i4>
      </vt:variant>
      <vt:variant>
        <vt:lpwstr/>
      </vt:variant>
      <vt:variant>
        <vt:lpwstr>_5.3_Commitments</vt:lpwstr>
      </vt:variant>
      <vt:variant>
        <vt:i4>5439534</vt:i4>
      </vt:variant>
      <vt:variant>
        <vt:i4>1398</vt:i4>
      </vt:variant>
      <vt:variant>
        <vt:i4>0</vt:i4>
      </vt:variant>
      <vt:variant>
        <vt:i4>5</vt:i4>
      </vt:variant>
      <vt:variant>
        <vt:lpwstr/>
      </vt:variant>
      <vt:variant>
        <vt:lpwstr>_5.2_Cash_flow</vt:lpwstr>
      </vt:variant>
      <vt:variant>
        <vt:i4>4063326</vt:i4>
      </vt:variant>
      <vt:variant>
        <vt:i4>1395</vt:i4>
      </vt:variant>
      <vt:variant>
        <vt:i4>0</vt:i4>
      </vt:variant>
      <vt:variant>
        <vt:i4>5</vt:i4>
      </vt:variant>
      <vt:variant>
        <vt:lpwstr/>
      </vt:variant>
      <vt:variant>
        <vt:lpwstr>_5.1_Interest_bearing</vt:lpwstr>
      </vt:variant>
      <vt:variant>
        <vt:i4>7536649</vt:i4>
      </vt:variant>
      <vt:variant>
        <vt:i4>1392</vt:i4>
      </vt:variant>
      <vt:variant>
        <vt:i4>0</vt:i4>
      </vt:variant>
      <vt:variant>
        <vt:i4>5</vt:i4>
      </vt:variant>
      <vt:variant>
        <vt:lpwstr/>
      </vt:variant>
      <vt:variant>
        <vt:lpwstr>_4.1.2_Fair_value</vt:lpwstr>
      </vt:variant>
      <vt:variant>
        <vt:i4>6881292</vt:i4>
      </vt:variant>
      <vt:variant>
        <vt:i4>1389</vt:i4>
      </vt:variant>
      <vt:variant>
        <vt:i4>0</vt:i4>
      </vt:variant>
      <vt:variant>
        <vt:i4>5</vt:i4>
      </vt:variant>
      <vt:variant>
        <vt:lpwstr/>
      </vt:variant>
      <vt:variant>
        <vt:lpwstr>_4.1.1_Reconciliation_of</vt:lpwstr>
      </vt:variant>
      <vt:variant>
        <vt:i4>6750302</vt:i4>
      </vt:variant>
      <vt:variant>
        <vt:i4>1386</vt:i4>
      </vt:variant>
      <vt:variant>
        <vt:i4>0</vt:i4>
      </vt:variant>
      <vt:variant>
        <vt:i4>5</vt:i4>
      </vt:variant>
      <vt:variant>
        <vt:lpwstr/>
      </vt:variant>
      <vt:variant>
        <vt:lpwstr>NoteRMIA_A</vt:lpwstr>
      </vt:variant>
      <vt:variant>
        <vt:i4>131119</vt:i4>
      </vt:variant>
      <vt:variant>
        <vt:i4>1383</vt:i4>
      </vt:variant>
      <vt:variant>
        <vt:i4>0</vt:i4>
      </vt:variant>
      <vt:variant>
        <vt:i4>5</vt:i4>
      </vt:variant>
      <vt:variant>
        <vt:lpwstr/>
      </vt:variant>
      <vt:variant>
        <vt:lpwstr>_4.3_Non-financial_assets</vt:lpwstr>
      </vt:variant>
      <vt:variant>
        <vt:i4>6553665</vt:i4>
      </vt:variant>
      <vt:variant>
        <vt:i4>1380</vt:i4>
      </vt:variant>
      <vt:variant>
        <vt:i4>0</vt:i4>
      </vt:variant>
      <vt:variant>
        <vt:i4>5</vt:i4>
      </vt:variant>
      <vt:variant>
        <vt:lpwstr/>
      </vt:variant>
      <vt:variant>
        <vt:lpwstr>_4.1.2.1_Non-financial_physical</vt:lpwstr>
      </vt:variant>
      <vt:variant>
        <vt:i4>7995456</vt:i4>
      </vt:variant>
      <vt:variant>
        <vt:i4>1377</vt:i4>
      </vt:variant>
      <vt:variant>
        <vt:i4>0</vt:i4>
      </vt:variant>
      <vt:variant>
        <vt:i4>5</vt:i4>
      </vt:variant>
      <vt:variant>
        <vt:lpwstr/>
      </vt:variant>
      <vt:variant>
        <vt:lpwstr>_3.10_Other_current</vt:lpwstr>
      </vt:variant>
      <vt:variant>
        <vt:i4>3735643</vt:i4>
      </vt:variant>
      <vt:variant>
        <vt:i4>1374</vt:i4>
      </vt:variant>
      <vt:variant>
        <vt:i4>0</vt:i4>
      </vt:variant>
      <vt:variant>
        <vt:i4>5</vt:i4>
      </vt:variant>
      <vt:variant>
        <vt:lpwstr/>
      </vt:variant>
      <vt:variant>
        <vt:lpwstr>NoteRL3_A</vt:lpwstr>
      </vt:variant>
      <vt:variant>
        <vt:i4>3735643</vt:i4>
      </vt:variant>
      <vt:variant>
        <vt:i4>1371</vt:i4>
      </vt:variant>
      <vt:variant>
        <vt:i4>0</vt:i4>
      </vt:variant>
      <vt:variant>
        <vt:i4>5</vt:i4>
      </vt:variant>
      <vt:variant>
        <vt:lpwstr/>
      </vt:variant>
      <vt:variant>
        <vt:lpwstr>NoteRL3_A</vt:lpwstr>
      </vt:variant>
      <vt:variant>
        <vt:i4>6815832</vt:i4>
      </vt:variant>
      <vt:variant>
        <vt:i4>1368</vt:i4>
      </vt:variant>
      <vt:variant>
        <vt:i4>0</vt:i4>
      </vt:variant>
      <vt:variant>
        <vt:i4>5</vt:i4>
      </vt:variant>
      <vt:variant>
        <vt:lpwstr/>
      </vt:variant>
      <vt:variant>
        <vt:lpwstr>NoteNFPA2017_B</vt:lpwstr>
      </vt:variant>
      <vt:variant>
        <vt:i4>7012440</vt:i4>
      </vt:variant>
      <vt:variant>
        <vt:i4>1365</vt:i4>
      </vt:variant>
      <vt:variant>
        <vt:i4>0</vt:i4>
      </vt:variant>
      <vt:variant>
        <vt:i4>5</vt:i4>
      </vt:variant>
      <vt:variant>
        <vt:lpwstr/>
      </vt:variant>
      <vt:variant>
        <vt:lpwstr>NoteNFPA2017_A</vt:lpwstr>
      </vt:variant>
      <vt:variant>
        <vt:i4>6815832</vt:i4>
      </vt:variant>
      <vt:variant>
        <vt:i4>1362</vt:i4>
      </vt:variant>
      <vt:variant>
        <vt:i4>0</vt:i4>
      </vt:variant>
      <vt:variant>
        <vt:i4>5</vt:i4>
      </vt:variant>
      <vt:variant>
        <vt:lpwstr/>
      </vt:variant>
      <vt:variant>
        <vt:lpwstr>NoteNFPA2017_B</vt:lpwstr>
      </vt:variant>
      <vt:variant>
        <vt:i4>7012440</vt:i4>
      </vt:variant>
      <vt:variant>
        <vt:i4>1359</vt:i4>
      </vt:variant>
      <vt:variant>
        <vt:i4>0</vt:i4>
      </vt:variant>
      <vt:variant>
        <vt:i4>5</vt:i4>
      </vt:variant>
      <vt:variant>
        <vt:lpwstr/>
      </vt:variant>
      <vt:variant>
        <vt:lpwstr>NoteNFPA2017_A</vt:lpwstr>
      </vt:variant>
      <vt:variant>
        <vt:i4>7012440</vt:i4>
      </vt:variant>
      <vt:variant>
        <vt:i4>1356</vt:i4>
      </vt:variant>
      <vt:variant>
        <vt:i4>0</vt:i4>
      </vt:variant>
      <vt:variant>
        <vt:i4>5</vt:i4>
      </vt:variant>
      <vt:variant>
        <vt:lpwstr/>
      </vt:variant>
      <vt:variant>
        <vt:lpwstr>NoteNFPA2017_A</vt:lpwstr>
      </vt:variant>
      <vt:variant>
        <vt:i4>7012440</vt:i4>
      </vt:variant>
      <vt:variant>
        <vt:i4>1353</vt:i4>
      </vt:variant>
      <vt:variant>
        <vt:i4>0</vt:i4>
      </vt:variant>
      <vt:variant>
        <vt:i4>5</vt:i4>
      </vt:variant>
      <vt:variant>
        <vt:lpwstr/>
      </vt:variant>
      <vt:variant>
        <vt:lpwstr>NoteNFPA2017_A</vt:lpwstr>
      </vt:variant>
      <vt:variant>
        <vt:i4>7012440</vt:i4>
      </vt:variant>
      <vt:variant>
        <vt:i4>1350</vt:i4>
      </vt:variant>
      <vt:variant>
        <vt:i4>0</vt:i4>
      </vt:variant>
      <vt:variant>
        <vt:i4>5</vt:i4>
      </vt:variant>
      <vt:variant>
        <vt:lpwstr/>
      </vt:variant>
      <vt:variant>
        <vt:lpwstr>NoteNFPA2017_A</vt:lpwstr>
      </vt:variant>
      <vt:variant>
        <vt:i4>7077979</vt:i4>
      </vt:variant>
      <vt:variant>
        <vt:i4>1347</vt:i4>
      </vt:variant>
      <vt:variant>
        <vt:i4>0</vt:i4>
      </vt:variant>
      <vt:variant>
        <vt:i4>5</vt:i4>
      </vt:variant>
      <vt:variant>
        <vt:lpwstr/>
      </vt:variant>
      <vt:variant>
        <vt:lpwstr>NoteNFPA_A</vt:lpwstr>
      </vt:variant>
      <vt:variant>
        <vt:i4>7077979</vt:i4>
      </vt:variant>
      <vt:variant>
        <vt:i4>1344</vt:i4>
      </vt:variant>
      <vt:variant>
        <vt:i4>0</vt:i4>
      </vt:variant>
      <vt:variant>
        <vt:i4>5</vt:i4>
      </vt:variant>
      <vt:variant>
        <vt:lpwstr/>
      </vt:variant>
      <vt:variant>
        <vt:lpwstr>NoteNFPA_A</vt:lpwstr>
      </vt:variant>
      <vt:variant>
        <vt:i4>7077979</vt:i4>
      </vt:variant>
      <vt:variant>
        <vt:i4>1341</vt:i4>
      </vt:variant>
      <vt:variant>
        <vt:i4>0</vt:i4>
      </vt:variant>
      <vt:variant>
        <vt:i4>5</vt:i4>
      </vt:variant>
      <vt:variant>
        <vt:lpwstr/>
      </vt:variant>
      <vt:variant>
        <vt:lpwstr>NoteNFPA_A</vt:lpwstr>
      </vt:variant>
      <vt:variant>
        <vt:i4>5963884</vt:i4>
      </vt:variant>
      <vt:variant>
        <vt:i4>1338</vt:i4>
      </vt:variant>
      <vt:variant>
        <vt:i4>0</vt:i4>
      </vt:variant>
      <vt:variant>
        <vt:i4>5</vt:i4>
      </vt:variant>
      <vt:variant>
        <vt:lpwstr/>
      </vt:variant>
      <vt:variant>
        <vt:lpwstr>NoteAASOD_A</vt:lpwstr>
      </vt:variant>
      <vt:variant>
        <vt:i4>4849703</vt:i4>
      </vt:variant>
      <vt:variant>
        <vt:i4>1335</vt:i4>
      </vt:variant>
      <vt:variant>
        <vt:i4>0</vt:i4>
      </vt:variant>
      <vt:variant>
        <vt:i4>5</vt:i4>
      </vt:variant>
      <vt:variant>
        <vt:lpwstr/>
      </vt:variant>
      <vt:variant>
        <vt:lpwstr>_4.2_Intangible_assets</vt:lpwstr>
      </vt:variant>
      <vt:variant>
        <vt:i4>4849703</vt:i4>
      </vt:variant>
      <vt:variant>
        <vt:i4>1332</vt:i4>
      </vt:variant>
      <vt:variant>
        <vt:i4>0</vt:i4>
      </vt:variant>
      <vt:variant>
        <vt:i4>5</vt:i4>
      </vt:variant>
      <vt:variant>
        <vt:lpwstr/>
      </vt:variant>
      <vt:variant>
        <vt:lpwstr>_4.2_Intangible_assets</vt:lpwstr>
      </vt:variant>
      <vt:variant>
        <vt:i4>4653178</vt:i4>
      </vt:variant>
      <vt:variant>
        <vt:i4>1329</vt:i4>
      </vt:variant>
      <vt:variant>
        <vt:i4>0</vt:i4>
      </vt:variant>
      <vt:variant>
        <vt:i4>5</vt:i4>
      </vt:variant>
      <vt:variant>
        <vt:lpwstr/>
      </vt:variant>
      <vt:variant>
        <vt:lpwstr>NoteLBIPE_C</vt:lpwstr>
      </vt:variant>
      <vt:variant>
        <vt:i4>4653178</vt:i4>
      </vt:variant>
      <vt:variant>
        <vt:i4>1326</vt:i4>
      </vt:variant>
      <vt:variant>
        <vt:i4>0</vt:i4>
      </vt:variant>
      <vt:variant>
        <vt:i4>5</vt:i4>
      </vt:variant>
      <vt:variant>
        <vt:lpwstr/>
      </vt:variant>
      <vt:variant>
        <vt:lpwstr>NoteLBIPE_D</vt:lpwstr>
      </vt:variant>
      <vt:variant>
        <vt:i4>4653178</vt:i4>
      </vt:variant>
      <vt:variant>
        <vt:i4>1323</vt:i4>
      </vt:variant>
      <vt:variant>
        <vt:i4>0</vt:i4>
      </vt:variant>
      <vt:variant>
        <vt:i4>5</vt:i4>
      </vt:variant>
      <vt:variant>
        <vt:lpwstr/>
      </vt:variant>
      <vt:variant>
        <vt:lpwstr>NoteLBIPE_B</vt:lpwstr>
      </vt:variant>
      <vt:variant>
        <vt:i4>4653178</vt:i4>
      </vt:variant>
      <vt:variant>
        <vt:i4>1320</vt:i4>
      </vt:variant>
      <vt:variant>
        <vt:i4>0</vt:i4>
      </vt:variant>
      <vt:variant>
        <vt:i4>5</vt:i4>
      </vt:variant>
      <vt:variant>
        <vt:lpwstr/>
      </vt:variant>
      <vt:variant>
        <vt:lpwstr>NoteLBIPE_C</vt:lpwstr>
      </vt:variant>
      <vt:variant>
        <vt:i4>4653178</vt:i4>
      </vt:variant>
      <vt:variant>
        <vt:i4>1317</vt:i4>
      </vt:variant>
      <vt:variant>
        <vt:i4>0</vt:i4>
      </vt:variant>
      <vt:variant>
        <vt:i4>5</vt:i4>
      </vt:variant>
      <vt:variant>
        <vt:lpwstr/>
      </vt:variant>
      <vt:variant>
        <vt:lpwstr>NoteLBIPE_A</vt:lpwstr>
      </vt:variant>
      <vt:variant>
        <vt:i4>4653178</vt:i4>
      </vt:variant>
      <vt:variant>
        <vt:i4>1314</vt:i4>
      </vt:variant>
      <vt:variant>
        <vt:i4>0</vt:i4>
      </vt:variant>
      <vt:variant>
        <vt:i4>5</vt:i4>
      </vt:variant>
      <vt:variant>
        <vt:lpwstr/>
      </vt:variant>
      <vt:variant>
        <vt:lpwstr>NoteLBIPE_B</vt:lpwstr>
      </vt:variant>
      <vt:variant>
        <vt:i4>4653178</vt:i4>
      </vt:variant>
      <vt:variant>
        <vt:i4>1311</vt:i4>
      </vt:variant>
      <vt:variant>
        <vt:i4>0</vt:i4>
      </vt:variant>
      <vt:variant>
        <vt:i4>5</vt:i4>
      </vt:variant>
      <vt:variant>
        <vt:lpwstr/>
      </vt:variant>
      <vt:variant>
        <vt:lpwstr>NoteLBIPE_A</vt:lpwstr>
      </vt:variant>
      <vt:variant>
        <vt:i4>131119</vt:i4>
      </vt:variant>
      <vt:variant>
        <vt:i4>1308</vt:i4>
      </vt:variant>
      <vt:variant>
        <vt:i4>0</vt:i4>
      </vt:variant>
      <vt:variant>
        <vt:i4>5</vt:i4>
      </vt:variant>
      <vt:variant>
        <vt:lpwstr/>
      </vt:variant>
      <vt:variant>
        <vt:lpwstr>_4.3_Non-financial_assets</vt:lpwstr>
      </vt:variant>
      <vt:variant>
        <vt:i4>4849703</vt:i4>
      </vt:variant>
      <vt:variant>
        <vt:i4>1305</vt:i4>
      </vt:variant>
      <vt:variant>
        <vt:i4>0</vt:i4>
      </vt:variant>
      <vt:variant>
        <vt:i4>5</vt:i4>
      </vt:variant>
      <vt:variant>
        <vt:lpwstr/>
      </vt:variant>
      <vt:variant>
        <vt:lpwstr>_4.2_Intangible_assets</vt:lpwstr>
      </vt:variant>
      <vt:variant>
        <vt:i4>5832803</vt:i4>
      </vt:variant>
      <vt:variant>
        <vt:i4>1302</vt:i4>
      </vt:variant>
      <vt:variant>
        <vt:i4>0</vt:i4>
      </vt:variant>
      <vt:variant>
        <vt:i4>5</vt:i4>
      </vt:variant>
      <vt:variant>
        <vt:lpwstr/>
      </vt:variant>
      <vt:variant>
        <vt:lpwstr>_4.1_Land,_buildings,</vt:lpwstr>
      </vt:variant>
      <vt:variant>
        <vt:i4>917546</vt:i4>
      </vt:variant>
      <vt:variant>
        <vt:i4>1299</vt:i4>
      </vt:variant>
      <vt:variant>
        <vt:i4>0</vt:i4>
      </vt:variant>
      <vt:variant>
        <vt:i4>5</vt:i4>
      </vt:variant>
      <vt:variant>
        <vt:lpwstr/>
      </vt:variant>
      <vt:variant>
        <vt:lpwstr>NoteOE_A</vt:lpwstr>
      </vt:variant>
      <vt:variant>
        <vt:i4>917546</vt:i4>
      </vt:variant>
      <vt:variant>
        <vt:i4>1296</vt:i4>
      </vt:variant>
      <vt:variant>
        <vt:i4>0</vt:i4>
      </vt:variant>
      <vt:variant>
        <vt:i4>5</vt:i4>
      </vt:variant>
      <vt:variant>
        <vt:lpwstr/>
      </vt:variant>
      <vt:variant>
        <vt:lpwstr>NoteOE_A</vt:lpwstr>
      </vt:variant>
      <vt:variant>
        <vt:i4>3538993</vt:i4>
      </vt:variant>
      <vt:variant>
        <vt:i4>1293</vt:i4>
      </vt:variant>
      <vt:variant>
        <vt:i4>0</vt:i4>
      </vt:variant>
      <vt:variant>
        <vt:i4>5</vt:i4>
      </vt:variant>
      <vt:variant>
        <vt:lpwstr/>
      </vt:variant>
      <vt:variant>
        <vt:lpwstr>_3.11_Provisions</vt:lpwstr>
      </vt:variant>
      <vt:variant>
        <vt:i4>7995456</vt:i4>
      </vt:variant>
      <vt:variant>
        <vt:i4>1290</vt:i4>
      </vt:variant>
      <vt:variant>
        <vt:i4>0</vt:i4>
      </vt:variant>
      <vt:variant>
        <vt:i4>5</vt:i4>
      </vt:variant>
      <vt:variant>
        <vt:lpwstr/>
      </vt:variant>
      <vt:variant>
        <vt:lpwstr>_3.10_Other_current</vt:lpwstr>
      </vt:variant>
      <vt:variant>
        <vt:i4>8323081</vt:i4>
      </vt:variant>
      <vt:variant>
        <vt:i4>1287</vt:i4>
      </vt:variant>
      <vt:variant>
        <vt:i4>0</vt:i4>
      </vt:variant>
      <vt:variant>
        <vt:i4>5</vt:i4>
      </vt:variant>
      <vt:variant>
        <vt:lpwstr/>
      </vt:variant>
      <vt:variant>
        <vt:lpwstr>_3.9_Trade_and</vt:lpwstr>
      </vt:variant>
      <vt:variant>
        <vt:i4>6094891</vt:i4>
      </vt:variant>
      <vt:variant>
        <vt:i4>1284</vt:i4>
      </vt:variant>
      <vt:variant>
        <vt:i4>0</vt:i4>
      </vt:variant>
      <vt:variant>
        <vt:i4>5</vt:i4>
      </vt:variant>
      <vt:variant>
        <vt:lpwstr/>
      </vt:variant>
      <vt:variant>
        <vt:lpwstr>_3.8_Income_and</vt:lpwstr>
      </vt:variant>
      <vt:variant>
        <vt:i4>7274510</vt:i4>
      </vt:variant>
      <vt:variant>
        <vt:i4>1281</vt:i4>
      </vt:variant>
      <vt:variant>
        <vt:i4>0</vt:i4>
      </vt:variant>
      <vt:variant>
        <vt:i4>5</vt:i4>
      </vt:variant>
      <vt:variant>
        <vt:lpwstr/>
      </vt:variant>
      <vt:variant>
        <vt:lpwstr>_3.7_Other_expenses</vt:lpwstr>
      </vt:variant>
      <vt:variant>
        <vt:i4>1245295</vt:i4>
      </vt:variant>
      <vt:variant>
        <vt:i4>1278</vt:i4>
      </vt:variant>
      <vt:variant>
        <vt:i4>0</vt:i4>
      </vt:variant>
      <vt:variant>
        <vt:i4>5</vt:i4>
      </vt:variant>
      <vt:variant>
        <vt:lpwstr/>
      </vt:variant>
      <vt:variant>
        <vt:lpwstr>_3.6_Asset_transfers</vt:lpwstr>
      </vt:variant>
      <vt:variant>
        <vt:i4>3997789</vt:i4>
      </vt:variant>
      <vt:variant>
        <vt:i4>1275</vt:i4>
      </vt:variant>
      <vt:variant>
        <vt:i4>0</vt:i4>
      </vt:variant>
      <vt:variant>
        <vt:i4>5</vt:i4>
      </vt:variant>
      <vt:variant>
        <vt:lpwstr/>
      </vt:variant>
      <vt:variant>
        <vt:lpwstr>_3.5_Government_rates</vt:lpwstr>
      </vt:variant>
      <vt:variant>
        <vt:i4>2359373</vt:i4>
      </vt:variant>
      <vt:variant>
        <vt:i4>1272</vt:i4>
      </vt:variant>
      <vt:variant>
        <vt:i4>0</vt:i4>
      </vt:variant>
      <vt:variant>
        <vt:i4>5</vt:i4>
      </vt:variant>
      <vt:variant>
        <vt:lpwstr/>
      </vt:variant>
      <vt:variant>
        <vt:lpwstr>_3.4_Administrative_expenses</vt:lpwstr>
      </vt:variant>
      <vt:variant>
        <vt:i4>1900649</vt:i4>
      </vt:variant>
      <vt:variant>
        <vt:i4>1269</vt:i4>
      </vt:variant>
      <vt:variant>
        <vt:i4>0</vt:i4>
      </vt:variant>
      <vt:variant>
        <vt:i4>5</vt:i4>
      </vt:variant>
      <vt:variant>
        <vt:lpwstr/>
      </vt:variant>
      <vt:variant>
        <vt:lpwstr>_3.3_Repairs_and</vt:lpwstr>
      </vt:variant>
      <vt:variant>
        <vt:i4>5963821</vt:i4>
      </vt:variant>
      <vt:variant>
        <vt:i4>1266</vt:i4>
      </vt:variant>
      <vt:variant>
        <vt:i4>0</vt:i4>
      </vt:variant>
      <vt:variant>
        <vt:i4>5</vt:i4>
      </vt:variant>
      <vt:variant>
        <vt:lpwstr/>
      </vt:variant>
      <vt:variant>
        <vt:lpwstr>_3.2_Employee_benefits</vt:lpwstr>
      </vt:variant>
      <vt:variant>
        <vt:i4>1835111</vt:i4>
      </vt:variant>
      <vt:variant>
        <vt:i4>1263</vt:i4>
      </vt:variant>
      <vt:variant>
        <vt:i4>0</vt:i4>
      </vt:variant>
      <vt:variant>
        <vt:i4>5</vt:i4>
      </vt:variant>
      <vt:variant>
        <vt:lpwstr/>
      </vt:variant>
      <vt:variant>
        <vt:lpwstr>_3.1_Operational_expenses</vt:lpwstr>
      </vt:variant>
      <vt:variant>
        <vt:i4>458847</vt:i4>
      </vt:variant>
      <vt:variant>
        <vt:i4>1260</vt:i4>
      </vt:variant>
      <vt:variant>
        <vt:i4>0</vt:i4>
      </vt:variant>
      <vt:variant>
        <vt:i4>5</vt:i4>
      </vt:variant>
      <vt:variant>
        <vt:lpwstr/>
      </vt:variant>
      <vt:variant>
        <vt:lpwstr>_2.3_Receivables</vt:lpwstr>
      </vt:variant>
      <vt:variant>
        <vt:i4>1179745</vt:i4>
      </vt:variant>
      <vt:variant>
        <vt:i4>1257</vt:i4>
      </vt:variant>
      <vt:variant>
        <vt:i4>0</vt:i4>
      </vt:variant>
      <vt:variant>
        <vt:i4>5</vt:i4>
      </vt:variant>
      <vt:variant>
        <vt:lpwstr/>
      </vt:variant>
      <vt:variant>
        <vt:lpwstr>_2.2_Other_Income</vt:lpwstr>
      </vt:variant>
      <vt:variant>
        <vt:i4>786523</vt:i4>
      </vt:variant>
      <vt:variant>
        <vt:i4>1254</vt:i4>
      </vt:variant>
      <vt:variant>
        <vt:i4>0</vt:i4>
      </vt:variant>
      <vt:variant>
        <vt:i4>5</vt:i4>
      </vt:variant>
      <vt:variant>
        <vt:lpwstr/>
      </vt:variant>
      <vt:variant>
        <vt:lpwstr>_2.1_Revenue</vt:lpwstr>
      </vt:variant>
      <vt:variant>
        <vt:i4>1114185</vt:i4>
      </vt:variant>
      <vt:variant>
        <vt:i4>1251</vt:i4>
      </vt:variant>
      <vt:variant>
        <vt:i4>0</vt:i4>
      </vt:variant>
      <vt:variant>
        <vt:i4>5</vt:i4>
      </vt:variant>
      <vt:variant>
        <vt:lpwstr/>
      </vt:variant>
      <vt:variant>
        <vt:lpwstr>_5.3_Commitments</vt:lpwstr>
      </vt:variant>
      <vt:variant>
        <vt:i4>5373996</vt:i4>
      </vt:variant>
      <vt:variant>
        <vt:i4>1248</vt:i4>
      </vt:variant>
      <vt:variant>
        <vt:i4>0</vt:i4>
      </vt:variant>
      <vt:variant>
        <vt:i4>5</vt:i4>
      </vt:variant>
      <vt:variant>
        <vt:lpwstr/>
      </vt:variant>
      <vt:variant>
        <vt:lpwstr>_6.3_Contingent_assets</vt:lpwstr>
      </vt:variant>
      <vt:variant>
        <vt:i4>6094891</vt:i4>
      </vt:variant>
      <vt:variant>
        <vt:i4>1245</vt:i4>
      </vt:variant>
      <vt:variant>
        <vt:i4>0</vt:i4>
      </vt:variant>
      <vt:variant>
        <vt:i4>5</vt:i4>
      </vt:variant>
      <vt:variant>
        <vt:lpwstr/>
      </vt:variant>
      <vt:variant>
        <vt:lpwstr>_3.8_Income_and</vt:lpwstr>
      </vt:variant>
      <vt:variant>
        <vt:i4>720947</vt:i4>
      </vt:variant>
      <vt:variant>
        <vt:i4>1242</vt:i4>
      </vt:variant>
      <vt:variant>
        <vt:i4>0</vt:i4>
      </vt:variant>
      <vt:variant>
        <vt:i4>5</vt:i4>
      </vt:variant>
      <vt:variant>
        <vt:lpwstr/>
      </vt:variant>
      <vt:variant>
        <vt:lpwstr>_4.1.3_Depreciation,_amortisation</vt:lpwstr>
      </vt:variant>
      <vt:variant>
        <vt:i4>3538993</vt:i4>
      </vt:variant>
      <vt:variant>
        <vt:i4>1239</vt:i4>
      </vt:variant>
      <vt:variant>
        <vt:i4>0</vt:i4>
      </vt:variant>
      <vt:variant>
        <vt:i4>5</vt:i4>
      </vt:variant>
      <vt:variant>
        <vt:lpwstr/>
      </vt:variant>
      <vt:variant>
        <vt:lpwstr>_3.11_Provisions</vt:lpwstr>
      </vt:variant>
      <vt:variant>
        <vt:i4>5963821</vt:i4>
      </vt:variant>
      <vt:variant>
        <vt:i4>1236</vt:i4>
      </vt:variant>
      <vt:variant>
        <vt:i4>0</vt:i4>
      </vt:variant>
      <vt:variant>
        <vt:i4>5</vt:i4>
      </vt:variant>
      <vt:variant>
        <vt:lpwstr/>
      </vt:variant>
      <vt:variant>
        <vt:lpwstr>_3.2_Employee_benefits</vt:lpwstr>
      </vt:variant>
      <vt:variant>
        <vt:i4>2621527</vt:i4>
      </vt:variant>
      <vt:variant>
        <vt:i4>1233</vt:i4>
      </vt:variant>
      <vt:variant>
        <vt:i4>0</vt:i4>
      </vt:variant>
      <vt:variant>
        <vt:i4>5</vt:i4>
      </vt:variant>
      <vt:variant>
        <vt:lpwstr/>
      </vt:variant>
      <vt:variant>
        <vt:lpwstr>_7.1_Superannuation_-</vt:lpwstr>
      </vt:variant>
      <vt:variant>
        <vt:i4>7536649</vt:i4>
      </vt:variant>
      <vt:variant>
        <vt:i4>1230</vt:i4>
      </vt:variant>
      <vt:variant>
        <vt:i4>0</vt:i4>
      </vt:variant>
      <vt:variant>
        <vt:i4>5</vt:i4>
      </vt:variant>
      <vt:variant>
        <vt:lpwstr/>
      </vt:variant>
      <vt:variant>
        <vt:lpwstr>_4.1.2_Fair_value</vt:lpwstr>
      </vt:variant>
      <vt:variant>
        <vt:i4>917542</vt:i4>
      </vt:variant>
      <vt:variant>
        <vt:i4>1221</vt:i4>
      </vt:variant>
      <vt:variant>
        <vt:i4>0</vt:i4>
      </vt:variant>
      <vt:variant>
        <vt:i4>5</vt:i4>
      </vt:variant>
      <vt:variant>
        <vt:lpwstr/>
      </vt:variant>
      <vt:variant>
        <vt:lpwstr>NoteCF_B</vt:lpwstr>
      </vt:variant>
      <vt:variant>
        <vt:i4>917542</vt:i4>
      </vt:variant>
      <vt:variant>
        <vt:i4>1218</vt:i4>
      </vt:variant>
      <vt:variant>
        <vt:i4>0</vt:i4>
      </vt:variant>
      <vt:variant>
        <vt:i4>5</vt:i4>
      </vt:variant>
      <vt:variant>
        <vt:lpwstr/>
      </vt:variant>
      <vt:variant>
        <vt:lpwstr>NoteCF_B</vt:lpwstr>
      </vt:variant>
      <vt:variant>
        <vt:i4>852006</vt:i4>
      </vt:variant>
      <vt:variant>
        <vt:i4>1215</vt:i4>
      </vt:variant>
      <vt:variant>
        <vt:i4>0</vt:i4>
      </vt:variant>
      <vt:variant>
        <vt:i4>5</vt:i4>
      </vt:variant>
      <vt:variant>
        <vt:lpwstr/>
      </vt:variant>
      <vt:variant>
        <vt:lpwstr>NoteCF_A</vt:lpwstr>
      </vt:variant>
      <vt:variant>
        <vt:i4>3932188</vt:i4>
      </vt:variant>
      <vt:variant>
        <vt:i4>1206</vt:i4>
      </vt:variant>
      <vt:variant>
        <vt:i4>0</vt:i4>
      </vt:variant>
      <vt:variant>
        <vt:i4>5</vt:i4>
      </vt:variant>
      <vt:variant>
        <vt:lpwstr/>
      </vt:variant>
      <vt:variant>
        <vt:lpwstr>NoteCIE_B</vt:lpwstr>
      </vt:variant>
      <vt:variant>
        <vt:i4>3932188</vt:i4>
      </vt:variant>
      <vt:variant>
        <vt:i4>1203</vt:i4>
      </vt:variant>
      <vt:variant>
        <vt:i4>0</vt:i4>
      </vt:variant>
      <vt:variant>
        <vt:i4>5</vt:i4>
      </vt:variant>
      <vt:variant>
        <vt:lpwstr/>
      </vt:variant>
      <vt:variant>
        <vt:lpwstr>NoteCIE_A</vt:lpwstr>
      </vt:variant>
      <vt:variant>
        <vt:i4>3932188</vt:i4>
      </vt:variant>
      <vt:variant>
        <vt:i4>1200</vt:i4>
      </vt:variant>
      <vt:variant>
        <vt:i4>0</vt:i4>
      </vt:variant>
      <vt:variant>
        <vt:i4>5</vt:i4>
      </vt:variant>
      <vt:variant>
        <vt:lpwstr/>
      </vt:variant>
      <vt:variant>
        <vt:lpwstr>NoteCIE_B</vt:lpwstr>
      </vt:variant>
      <vt:variant>
        <vt:i4>3932188</vt:i4>
      </vt:variant>
      <vt:variant>
        <vt:i4>1197</vt:i4>
      </vt:variant>
      <vt:variant>
        <vt:i4>0</vt:i4>
      </vt:variant>
      <vt:variant>
        <vt:i4>5</vt:i4>
      </vt:variant>
      <vt:variant>
        <vt:lpwstr/>
      </vt:variant>
      <vt:variant>
        <vt:lpwstr>NoteCIE_A</vt:lpwstr>
      </vt:variant>
      <vt:variant>
        <vt:i4>1638435</vt:i4>
      </vt:variant>
      <vt:variant>
        <vt:i4>1182</vt:i4>
      </vt:variant>
      <vt:variant>
        <vt:i4>0</vt:i4>
      </vt:variant>
      <vt:variant>
        <vt:i4>5</vt:i4>
      </vt:variant>
      <vt:variant>
        <vt:lpwstr/>
      </vt:variant>
      <vt:variant>
        <vt:lpwstr>NoteFP_C</vt:lpwstr>
      </vt:variant>
      <vt:variant>
        <vt:i4>1638435</vt:i4>
      </vt:variant>
      <vt:variant>
        <vt:i4>1179</vt:i4>
      </vt:variant>
      <vt:variant>
        <vt:i4>0</vt:i4>
      </vt:variant>
      <vt:variant>
        <vt:i4>5</vt:i4>
      </vt:variant>
      <vt:variant>
        <vt:lpwstr/>
      </vt:variant>
      <vt:variant>
        <vt:lpwstr>NoteFP_C</vt:lpwstr>
      </vt:variant>
      <vt:variant>
        <vt:i4>1572899</vt:i4>
      </vt:variant>
      <vt:variant>
        <vt:i4>1176</vt:i4>
      </vt:variant>
      <vt:variant>
        <vt:i4>0</vt:i4>
      </vt:variant>
      <vt:variant>
        <vt:i4>5</vt:i4>
      </vt:variant>
      <vt:variant>
        <vt:lpwstr/>
      </vt:variant>
      <vt:variant>
        <vt:lpwstr>NoteFP_B</vt:lpwstr>
      </vt:variant>
      <vt:variant>
        <vt:i4>1769507</vt:i4>
      </vt:variant>
      <vt:variant>
        <vt:i4>1173</vt:i4>
      </vt:variant>
      <vt:variant>
        <vt:i4>0</vt:i4>
      </vt:variant>
      <vt:variant>
        <vt:i4>5</vt:i4>
      </vt:variant>
      <vt:variant>
        <vt:lpwstr/>
      </vt:variant>
      <vt:variant>
        <vt:lpwstr>NoteFP_A</vt:lpwstr>
      </vt:variant>
      <vt:variant>
        <vt:i4>6422556</vt:i4>
      </vt:variant>
      <vt:variant>
        <vt:i4>1170</vt:i4>
      </vt:variant>
      <vt:variant>
        <vt:i4>0</vt:i4>
      </vt:variant>
      <vt:variant>
        <vt:i4>5</vt:i4>
      </vt:variant>
      <vt:variant>
        <vt:lpwstr/>
      </vt:variant>
      <vt:variant>
        <vt:lpwstr>_7.8_Prospective_accounting</vt:lpwstr>
      </vt:variant>
      <vt:variant>
        <vt:i4>5963836</vt:i4>
      </vt:variant>
      <vt:variant>
        <vt:i4>1167</vt:i4>
      </vt:variant>
      <vt:variant>
        <vt:i4>0</vt:i4>
      </vt:variant>
      <vt:variant>
        <vt:i4>5</vt:i4>
      </vt:variant>
      <vt:variant>
        <vt:lpwstr/>
      </vt:variant>
      <vt:variant>
        <vt:lpwstr>_7.7_Subsequent_events</vt:lpwstr>
      </vt:variant>
      <vt:variant>
        <vt:i4>3145736</vt:i4>
      </vt:variant>
      <vt:variant>
        <vt:i4>1164</vt:i4>
      </vt:variant>
      <vt:variant>
        <vt:i4>0</vt:i4>
      </vt:variant>
      <vt:variant>
        <vt:i4>5</vt:i4>
      </vt:variant>
      <vt:variant>
        <vt:lpwstr/>
      </vt:variant>
      <vt:variant>
        <vt:lpwstr>_7.6_Ex-gratia_expenses</vt:lpwstr>
      </vt:variant>
      <vt:variant>
        <vt:i4>2293842</vt:i4>
      </vt:variant>
      <vt:variant>
        <vt:i4>1161</vt:i4>
      </vt:variant>
      <vt:variant>
        <vt:i4>0</vt:i4>
      </vt:variant>
      <vt:variant>
        <vt:i4>5</vt:i4>
      </vt:variant>
      <vt:variant>
        <vt:lpwstr/>
      </vt:variant>
      <vt:variant>
        <vt:lpwstr>_7.5_Remuneration_of</vt:lpwstr>
      </vt:variant>
      <vt:variant>
        <vt:i4>1376352</vt:i4>
      </vt:variant>
      <vt:variant>
        <vt:i4>1158</vt:i4>
      </vt:variant>
      <vt:variant>
        <vt:i4>0</vt:i4>
      </vt:variant>
      <vt:variant>
        <vt:i4>5</vt:i4>
      </vt:variant>
      <vt:variant>
        <vt:lpwstr/>
      </vt:variant>
      <vt:variant>
        <vt:lpwstr>_7.4_Related_Parties</vt:lpwstr>
      </vt:variant>
      <vt:variant>
        <vt:i4>2424914</vt:i4>
      </vt:variant>
      <vt:variant>
        <vt:i4>1155</vt:i4>
      </vt:variant>
      <vt:variant>
        <vt:i4>0</vt:i4>
      </vt:variant>
      <vt:variant>
        <vt:i4>5</vt:i4>
      </vt:variant>
      <vt:variant>
        <vt:lpwstr/>
      </vt:variant>
      <vt:variant>
        <vt:lpwstr>_7.3_Remuneration_of</vt:lpwstr>
      </vt:variant>
      <vt:variant>
        <vt:i4>65655</vt:i4>
      </vt:variant>
      <vt:variant>
        <vt:i4>1152</vt:i4>
      </vt:variant>
      <vt:variant>
        <vt:i4>0</vt:i4>
      </vt:variant>
      <vt:variant>
        <vt:i4>5</vt:i4>
      </vt:variant>
      <vt:variant>
        <vt:lpwstr/>
      </vt:variant>
      <vt:variant>
        <vt:lpwstr>_7.2_Responsible_persons</vt:lpwstr>
      </vt:variant>
      <vt:variant>
        <vt:i4>2621527</vt:i4>
      </vt:variant>
      <vt:variant>
        <vt:i4>1149</vt:i4>
      </vt:variant>
      <vt:variant>
        <vt:i4>0</vt:i4>
      </vt:variant>
      <vt:variant>
        <vt:i4>5</vt:i4>
      </vt:variant>
      <vt:variant>
        <vt:lpwstr/>
      </vt:variant>
      <vt:variant>
        <vt:lpwstr>_7.1_Superannuation_-</vt:lpwstr>
      </vt:variant>
      <vt:variant>
        <vt:i4>8126564</vt:i4>
      </vt:variant>
      <vt:variant>
        <vt:i4>1146</vt:i4>
      </vt:variant>
      <vt:variant>
        <vt:i4>0</vt:i4>
      </vt:variant>
      <vt:variant>
        <vt:i4>5</vt:i4>
      </vt:variant>
      <vt:variant>
        <vt:lpwstr/>
      </vt:variant>
      <vt:variant>
        <vt:lpwstr>_Other_Disclosures</vt:lpwstr>
      </vt:variant>
      <vt:variant>
        <vt:i4>5373996</vt:i4>
      </vt:variant>
      <vt:variant>
        <vt:i4>1143</vt:i4>
      </vt:variant>
      <vt:variant>
        <vt:i4>0</vt:i4>
      </vt:variant>
      <vt:variant>
        <vt:i4>5</vt:i4>
      </vt:variant>
      <vt:variant>
        <vt:lpwstr/>
      </vt:variant>
      <vt:variant>
        <vt:lpwstr>_6.3_Contingent_assets</vt:lpwstr>
      </vt:variant>
      <vt:variant>
        <vt:i4>4194343</vt:i4>
      </vt:variant>
      <vt:variant>
        <vt:i4>1140</vt:i4>
      </vt:variant>
      <vt:variant>
        <vt:i4>0</vt:i4>
      </vt:variant>
      <vt:variant>
        <vt:i4>5</vt:i4>
      </vt:variant>
      <vt:variant>
        <vt:lpwstr/>
      </vt:variant>
      <vt:variant>
        <vt:lpwstr>_6.2_Fair_value</vt:lpwstr>
      </vt:variant>
      <vt:variant>
        <vt:i4>8126469</vt:i4>
      </vt:variant>
      <vt:variant>
        <vt:i4>1137</vt:i4>
      </vt:variant>
      <vt:variant>
        <vt:i4>0</vt:i4>
      </vt:variant>
      <vt:variant>
        <vt:i4>5</vt:i4>
      </vt:variant>
      <vt:variant>
        <vt:lpwstr/>
      </vt:variant>
      <vt:variant>
        <vt:lpwstr>_6.1_Financial_instruments</vt:lpwstr>
      </vt:variant>
      <vt:variant>
        <vt:i4>2752570</vt:i4>
      </vt:variant>
      <vt:variant>
        <vt:i4>1134</vt:i4>
      </vt:variant>
      <vt:variant>
        <vt:i4>0</vt:i4>
      </vt:variant>
      <vt:variant>
        <vt:i4>5</vt:i4>
      </vt:variant>
      <vt:variant>
        <vt:lpwstr/>
      </vt:variant>
      <vt:variant>
        <vt:lpwstr>_Risk_management</vt:lpwstr>
      </vt:variant>
      <vt:variant>
        <vt:i4>1114185</vt:i4>
      </vt:variant>
      <vt:variant>
        <vt:i4>1131</vt:i4>
      </vt:variant>
      <vt:variant>
        <vt:i4>0</vt:i4>
      </vt:variant>
      <vt:variant>
        <vt:i4>5</vt:i4>
      </vt:variant>
      <vt:variant>
        <vt:lpwstr/>
      </vt:variant>
      <vt:variant>
        <vt:lpwstr>_5.3_Commitments</vt:lpwstr>
      </vt:variant>
      <vt:variant>
        <vt:i4>5439534</vt:i4>
      </vt:variant>
      <vt:variant>
        <vt:i4>1128</vt:i4>
      </vt:variant>
      <vt:variant>
        <vt:i4>0</vt:i4>
      </vt:variant>
      <vt:variant>
        <vt:i4>5</vt:i4>
      </vt:variant>
      <vt:variant>
        <vt:lpwstr/>
      </vt:variant>
      <vt:variant>
        <vt:lpwstr>_5.2_Cash_flow</vt:lpwstr>
      </vt:variant>
      <vt:variant>
        <vt:i4>4063326</vt:i4>
      </vt:variant>
      <vt:variant>
        <vt:i4>1125</vt:i4>
      </vt:variant>
      <vt:variant>
        <vt:i4>0</vt:i4>
      </vt:variant>
      <vt:variant>
        <vt:i4>5</vt:i4>
      </vt:variant>
      <vt:variant>
        <vt:lpwstr/>
      </vt:variant>
      <vt:variant>
        <vt:lpwstr>_5.1_Interest_bearing</vt:lpwstr>
      </vt:variant>
      <vt:variant>
        <vt:i4>1638454</vt:i4>
      </vt:variant>
      <vt:variant>
        <vt:i4>1122</vt:i4>
      </vt:variant>
      <vt:variant>
        <vt:i4>0</vt:i4>
      </vt:variant>
      <vt:variant>
        <vt:i4>5</vt:i4>
      </vt:variant>
      <vt:variant>
        <vt:lpwstr/>
      </vt:variant>
      <vt:variant>
        <vt:lpwstr>_Financing_Our_Operations</vt:lpwstr>
      </vt:variant>
      <vt:variant>
        <vt:i4>131119</vt:i4>
      </vt:variant>
      <vt:variant>
        <vt:i4>1119</vt:i4>
      </vt:variant>
      <vt:variant>
        <vt:i4>0</vt:i4>
      </vt:variant>
      <vt:variant>
        <vt:i4>5</vt:i4>
      </vt:variant>
      <vt:variant>
        <vt:lpwstr/>
      </vt:variant>
      <vt:variant>
        <vt:lpwstr>_4.3_Non-financial_assets</vt:lpwstr>
      </vt:variant>
      <vt:variant>
        <vt:i4>4849703</vt:i4>
      </vt:variant>
      <vt:variant>
        <vt:i4>1116</vt:i4>
      </vt:variant>
      <vt:variant>
        <vt:i4>0</vt:i4>
      </vt:variant>
      <vt:variant>
        <vt:i4>5</vt:i4>
      </vt:variant>
      <vt:variant>
        <vt:lpwstr/>
      </vt:variant>
      <vt:variant>
        <vt:lpwstr>_4.2_Intangible_assets</vt:lpwstr>
      </vt:variant>
      <vt:variant>
        <vt:i4>5832803</vt:i4>
      </vt:variant>
      <vt:variant>
        <vt:i4>1113</vt:i4>
      </vt:variant>
      <vt:variant>
        <vt:i4>0</vt:i4>
      </vt:variant>
      <vt:variant>
        <vt:i4>5</vt:i4>
      </vt:variant>
      <vt:variant>
        <vt:lpwstr/>
      </vt:variant>
      <vt:variant>
        <vt:lpwstr>_4.1_Land,_buildings,</vt:lpwstr>
      </vt:variant>
      <vt:variant>
        <vt:i4>1769509</vt:i4>
      </vt:variant>
      <vt:variant>
        <vt:i4>1110</vt:i4>
      </vt:variant>
      <vt:variant>
        <vt:i4>0</vt:i4>
      </vt:variant>
      <vt:variant>
        <vt:i4>5</vt:i4>
      </vt:variant>
      <vt:variant>
        <vt:lpwstr/>
      </vt:variant>
      <vt:variant>
        <vt:lpwstr>_Assets_Available_to</vt:lpwstr>
      </vt:variant>
      <vt:variant>
        <vt:i4>3538993</vt:i4>
      </vt:variant>
      <vt:variant>
        <vt:i4>1107</vt:i4>
      </vt:variant>
      <vt:variant>
        <vt:i4>0</vt:i4>
      </vt:variant>
      <vt:variant>
        <vt:i4>5</vt:i4>
      </vt:variant>
      <vt:variant>
        <vt:lpwstr/>
      </vt:variant>
      <vt:variant>
        <vt:lpwstr>_3.11_Provisions</vt:lpwstr>
      </vt:variant>
      <vt:variant>
        <vt:i4>7995456</vt:i4>
      </vt:variant>
      <vt:variant>
        <vt:i4>1104</vt:i4>
      </vt:variant>
      <vt:variant>
        <vt:i4>0</vt:i4>
      </vt:variant>
      <vt:variant>
        <vt:i4>5</vt:i4>
      </vt:variant>
      <vt:variant>
        <vt:lpwstr/>
      </vt:variant>
      <vt:variant>
        <vt:lpwstr>_3.10_Other_current</vt:lpwstr>
      </vt:variant>
      <vt:variant>
        <vt:i4>8323081</vt:i4>
      </vt:variant>
      <vt:variant>
        <vt:i4>1101</vt:i4>
      </vt:variant>
      <vt:variant>
        <vt:i4>0</vt:i4>
      </vt:variant>
      <vt:variant>
        <vt:i4>5</vt:i4>
      </vt:variant>
      <vt:variant>
        <vt:lpwstr/>
      </vt:variant>
      <vt:variant>
        <vt:lpwstr>_3.9_Trade_and</vt:lpwstr>
      </vt:variant>
      <vt:variant>
        <vt:i4>6094891</vt:i4>
      </vt:variant>
      <vt:variant>
        <vt:i4>1098</vt:i4>
      </vt:variant>
      <vt:variant>
        <vt:i4>0</vt:i4>
      </vt:variant>
      <vt:variant>
        <vt:i4>5</vt:i4>
      </vt:variant>
      <vt:variant>
        <vt:lpwstr/>
      </vt:variant>
      <vt:variant>
        <vt:lpwstr>_3.8_Income_and</vt:lpwstr>
      </vt:variant>
      <vt:variant>
        <vt:i4>7274510</vt:i4>
      </vt:variant>
      <vt:variant>
        <vt:i4>1095</vt:i4>
      </vt:variant>
      <vt:variant>
        <vt:i4>0</vt:i4>
      </vt:variant>
      <vt:variant>
        <vt:i4>5</vt:i4>
      </vt:variant>
      <vt:variant>
        <vt:lpwstr/>
      </vt:variant>
      <vt:variant>
        <vt:lpwstr>_3.7_Other_expenses</vt:lpwstr>
      </vt:variant>
      <vt:variant>
        <vt:i4>1245295</vt:i4>
      </vt:variant>
      <vt:variant>
        <vt:i4>1092</vt:i4>
      </vt:variant>
      <vt:variant>
        <vt:i4>0</vt:i4>
      </vt:variant>
      <vt:variant>
        <vt:i4>5</vt:i4>
      </vt:variant>
      <vt:variant>
        <vt:lpwstr/>
      </vt:variant>
      <vt:variant>
        <vt:lpwstr>_3.6_Asset_transfers</vt:lpwstr>
      </vt:variant>
      <vt:variant>
        <vt:i4>3997789</vt:i4>
      </vt:variant>
      <vt:variant>
        <vt:i4>1089</vt:i4>
      </vt:variant>
      <vt:variant>
        <vt:i4>0</vt:i4>
      </vt:variant>
      <vt:variant>
        <vt:i4>5</vt:i4>
      </vt:variant>
      <vt:variant>
        <vt:lpwstr/>
      </vt:variant>
      <vt:variant>
        <vt:lpwstr>_3.5_Government_rates</vt:lpwstr>
      </vt:variant>
      <vt:variant>
        <vt:i4>2359373</vt:i4>
      </vt:variant>
      <vt:variant>
        <vt:i4>1086</vt:i4>
      </vt:variant>
      <vt:variant>
        <vt:i4>0</vt:i4>
      </vt:variant>
      <vt:variant>
        <vt:i4>5</vt:i4>
      </vt:variant>
      <vt:variant>
        <vt:lpwstr/>
      </vt:variant>
      <vt:variant>
        <vt:lpwstr>_3.4_Administrative_expenses</vt:lpwstr>
      </vt:variant>
      <vt:variant>
        <vt:i4>1900649</vt:i4>
      </vt:variant>
      <vt:variant>
        <vt:i4>1083</vt:i4>
      </vt:variant>
      <vt:variant>
        <vt:i4>0</vt:i4>
      </vt:variant>
      <vt:variant>
        <vt:i4>5</vt:i4>
      </vt:variant>
      <vt:variant>
        <vt:lpwstr/>
      </vt:variant>
      <vt:variant>
        <vt:lpwstr>_3.3_Repairs_and</vt:lpwstr>
      </vt:variant>
      <vt:variant>
        <vt:i4>5963821</vt:i4>
      </vt:variant>
      <vt:variant>
        <vt:i4>1080</vt:i4>
      </vt:variant>
      <vt:variant>
        <vt:i4>0</vt:i4>
      </vt:variant>
      <vt:variant>
        <vt:i4>5</vt:i4>
      </vt:variant>
      <vt:variant>
        <vt:lpwstr/>
      </vt:variant>
      <vt:variant>
        <vt:lpwstr>_3.2_Employee_benefits</vt:lpwstr>
      </vt:variant>
      <vt:variant>
        <vt:i4>1835111</vt:i4>
      </vt:variant>
      <vt:variant>
        <vt:i4>1077</vt:i4>
      </vt:variant>
      <vt:variant>
        <vt:i4>0</vt:i4>
      </vt:variant>
      <vt:variant>
        <vt:i4>5</vt:i4>
      </vt:variant>
      <vt:variant>
        <vt:lpwstr/>
      </vt:variant>
      <vt:variant>
        <vt:lpwstr>_3.1_Operational_expenses</vt:lpwstr>
      </vt:variant>
      <vt:variant>
        <vt:i4>3670044</vt:i4>
      </vt:variant>
      <vt:variant>
        <vt:i4>1074</vt:i4>
      </vt:variant>
      <vt:variant>
        <vt:i4>0</vt:i4>
      </vt:variant>
      <vt:variant>
        <vt:i4>5</vt:i4>
      </vt:variant>
      <vt:variant>
        <vt:lpwstr/>
      </vt:variant>
      <vt:variant>
        <vt:lpwstr>_The_Cost_of</vt:lpwstr>
      </vt:variant>
      <vt:variant>
        <vt:i4>458847</vt:i4>
      </vt:variant>
      <vt:variant>
        <vt:i4>1071</vt:i4>
      </vt:variant>
      <vt:variant>
        <vt:i4>0</vt:i4>
      </vt:variant>
      <vt:variant>
        <vt:i4>5</vt:i4>
      </vt:variant>
      <vt:variant>
        <vt:lpwstr/>
      </vt:variant>
      <vt:variant>
        <vt:lpwstr>_2.3_Receivables</vt:lpwstr>
      </vt:variant>
      <vt:variant>
        <vt:i4>1179745</vt:i4>
      </vt:variant>
      <vt:variant>
        <vt:i4>1068</vt:i4>
      </vt:variant>
      <vt:variant>
        <vt:i4>0</vt:i4>
      </vt:variant>
      <vt:variant>
        <vt:i4>5</vt:i4>
      </vt:variant>
      <vt:variant>
        <vt:lpwstr/>
      </vt:variant>
      <vt:variant>
        <vt:lpwstr>_2.2_Other_Income</vt:lpwstr>
      </vt:variant>
      <vt:variant>
        <vt:i4>786523</vt:i4>
      </vt:variant>
      <vt:variant>
        <vt:i4>1065</vt:i4>
      </vt:variant>
      <vt:variant>
        <vt:i4>0</vt:i4>
      </vt:variant>
      <vt:variant>
        <vt:i4>5</vt:i4>
      </vt:variant>
      <vt:variant>
        <vt:lpwstr/>
      </vt:variant>
      <vt:variant>
        <vt:lpwstr>_2.1_Revenue</vt:lpwstr>
      </vt:variant>
      <vt:variant>
        <vt:i4>3342336</vt:i4>
      </vt:variant>
      <vt:variant>
        <vt:i4>1062</vt:i4>
      </vt:variant>
      <vt:variant>
        <vt:i4>0</vt:i4>
      </vt:variant>
      <vt:variant>
        <vt:i4>5</vt:i4>
      </vt:variant>
      <vt:variant>
        <vt:lpwstr/>
      </vt:variant>
      <vt:variant>
        <vt:lpwstr>_Funding_Delivery_of</vt:lpwstr>
      </vt:variant>
      <vt:variant>
        <vt:i4>4587644</vt:i4>
      </vt:variant>
      <vt:variant>
        <vt:i4>1059</vt:i4>
      </vt:variant>
      <vt:variant>
        <vt:i4>0</vt:i4>
      </vt:variant>
      <vt:variant>
        <vt:i4>5</vt:i4>
      </vt:variant>
      <vt:variant>
        <vt:lpwstr/>
      </vt:variant>
      <vt:variant>
        <vt:lpwstr>_About_this_Report</vt:lpwstr>
      </vt:variant>
      <vt:variant>
        <vt:i4>7012463</vt:i4>
      </vt:variant>
      <vt:variant>
        <vt:i4>1026</vt:i4>
      </vt:variant>
      <vt:variant>
        <vt:i4>0</vt:i4>
      </vt:variant>
      <vt:variant>
        <vt:i4>5</vt:i4>
      </vt:variant>
      <vt:variant>
        <vt:lpwstr/>
      </vt:variant>
      <vt:variant>
        <vt:lpwstr>CaseStudyDeliveringExceptional</vt:lpwstr>
      </vt:variant>
      <vt:variant>
        <vt:i4>5505104</vt:i4>
      </vt:variant>
      <vt:variant>
        <vt:i4>1020</vt:i4>
      </vt:variant>
      <vt:variant>
        <vt:i4>0</vt:i4>
      </vt:variant>
      <vt:variant>
        <vt:i4>5</vt:i4>
      </vt:variant>
      <vt:variant>
        <vt:lpwstr>https://www.melbournewater.com.au/media/372/download</vt:lpwstr>
      </vt:variant>
      <vt:variant>
        <vt:lpwstr/>
      </vt:variant>
      <vt:variant>
        <vt:i4>5505104</vt:i4>
      </vt:variant>
      <vt:variant>
        <vt:i4>1017</vt:i4>
      </vt:variant>
      <vt:variant>
        <vt:i4>0</vt:i4>
      </vt:variant>
      <vt:variant>
        <vt:i4>5</vt:i4>
      </vt:variant>
      <vt:variant>
        <vt:lpwstr>https://www.melbournewater.com.au/media/372/download</vt:lpwstr>
      </vt:variant>
      <vt:variant>
        <vt:lpwstr/>
      </vt:variant>
      <vt:variant>
        <vt:i4>1507346</vt:i4>
      </vt:variant>
      <vt:variant>
        <vt:i4>1014</vt:i4>
      </vt:variant>
      <vt:variant>
        <vt:i4>0</vt:i4>
      </vt:variant>
      <vt:variant>
        <vt:i4>5</vt:i4>
      </vt:variant>
      <vt:variant>
        <vt:lpwstr/>
      </vt:variant>
      <vt:variant>
        <vt:lpwstr>CaseStudyReshapingTraditionalGenderRoles</vt:lpwstr>
      </vt:variant>
      <vt:variant>
        <vt:i4>5505109</vt:i4>
      </vt:variant>
      <vt:variant>
        <vt:i4>1002</vt:i4>
      </vt:variant>
      <vt:variant>
        <vt:i4>0</vt:i4>
      </vt:variant>
      <vt:variant>
        <vt:i4>5</vt:i4>
      </vt:variant>
      <vt:variant>
        <vt:lpwstr>https://www.melbournewater.com.au/media/377/download</vt:lpwstr>
      </vt:variant>
      <vt:variant>
        <vt:lpwstr/>
      </vt:variant>
      <vt:variant>
        <vt:i4>5505109</vt:i4>
      </vt:variant>
      <vt:variant>
        <vt:i4>999</vt:i4>
      </vt:variant>
      <vt:variant>
        <vt:i4>0</vt:i4>
      </vt:variant>
      <vt:variant>
        <vt:i4>5</vt:i4>
      </vt:variant>
      <vt:variant>
        <vt:lpwstr>https://www.melbournewater.com.au/media/377/download</vt:lpwstr>
      </vt:variant>
      <vt:variant>
        <vt:lpwstr/>
      </vt:variant>
      <vt:variant>
        <vt:i4>7143533</vt:i4>
      </vt:variant>
      <vt:variant>
        <vt:i4>996</vt:i4>
      </vt:variant>
      <vt:variant>
        <vt:i4>0</vt:i4>
      </vt:variant>
      <vt:variant>
        <vt:i4>5</vt:i4>
      </vt:variant>
      <vt:variant>
        <vt:lpwstr/>
      </vt:variant>
      <vt:variant>
        <vt:lpwstr>CaseStudyWateringBolinBolin</vt:lpwstr>
      </vt:variant>
      <vt:variant>
        <vt:i4>5308431</vt:i4>
      </vt:variant>
      <vt:variant>
        <vt:i4>993</vt:i4>
      </vt:variant>
      <vt:variant>
        <vt:i4>0</vt:i4>
      </vt:variant>
      <vt:variant>
        <vt:i4>5</vt:i4>
      </vt:variant>
      <vt:variant>
        <vt:lpwstr>https://www.melbournewater.com.au/media/1801/download</vt:lpwstr>
      </vt:variant>
      <vt:variant>
        <vt:lpwstr/>
      </vt:variant>
      <vt:variant>
        <vt:i4>5505109</vt:i4>
      </vt:variant>
      <vt:variant>
        <vt:i4>990</vt:i4>
      </vt:variant>
      <vt:variant>
        <vt:i4>0</vt:i4>
      </vt:variant>
      <vt:variant>
        <vt:i4>5</vt:i4>
      </vt:variant>
      <vt:variant>
        <vt:lpwstr>https://www.melbournewater.com.au/media/377/download</vt:lpwstr>
      </vt:variant>
      <vt:variant>
        <vt:lpwstr/>
      </vt:variant>
      <vt:variant>
        <vt:i4>7340153</vt:i4>
      </vt:variant>
      <vt:variant>
        <vt:i4>987</vt:i4>
      </vt:variant>
      <vt:variant>
        <vt:i4>0</vt:i4>
      </vt:variant>
      <vt:variant>
        <vt:i4>5</vt:i4>
      </vt:variant>
      <vt:variant>
        <vt:lpwstr/>
      </vt:variant>
      <vt:variant>
        <vt:lpwstr>CaseStudyWaterlutioninAustralia</vt:lpwstr>
      </vt:variant>
      <vt:variant>
        <vt:i4>7012463</vt:i4>
      </vt:variant>
      <vt:variant>
        <vt:i4>984</vt:i4>
      </vt:variant>
      <vt:variant>
        <vt:i4>0</vt:i4>
      </vt:variant>
      <vt:variant>
        <vt:i4>5</vt:i4>
      </vt:variant>
      <vt:variant>
        <vt:lpwstr/>
      </vt:variant>
      <vt:variant>
        <vt:lpwstr>CaseStudyDeliveringExceptional</vt:lpwstr>
      </vt:variant>
      <vt:variant>
        <vt:i4>5308431</vt:i4>
      </vt:variant>
      <vt:variant>
        <vt:i4>978</vt:i4>
      </vt:variant>
      <vt:variant>
        <vt:i4>0</vt:i4>
      </vt:variant>
      <vt:variant>
        <vt:i4>5</vt:i4>
      </vt:variant>
      <vt:variant>
        <vt:lpwstr>https://www.melbournewater.com.au/media/1801/download</vt:lpwstr>
      </vt:variant>
      <vt:variant>
        <vt:lpwstr/>
      </vt:variant>
      <vt:variant>
        <vt:i4>7012450</vt:i4>
      </vt:variant>
      <vt:variant>
        <vt:i4>975</vt:i4>
      </vt:variant>
      <vt:variant>
        <vt:i4>0</vt:i4>
      </vt:variant>
      <vt:variant>
        <vt:i4>5</vt:i4>
      </vt:variant>
      <vt:variant>
        <vt:lpwstr/>
      </vt:variant>
      <vt:variant>
        <vt:lpwstr>_Enhancing_Biodiversity</vt:lpwstr>
      </vt:variant>
      <vt:variant>
        <vt:i4>5308431</vt:i4>
      </vt:variant>
      <vt:variant>
        <vt:i4>969</vt:i4>
      </vt:variant>
      <vt:variant>
        <vt:i4>0</vt:i4>
      </vt:variant>
      <vt:variant>
        <vt:i4>5</vt:i4>
      </vt:variant>
      <vt:variant>
        <vt:lpwstr>https://www.melbournewater.com.au/media/1801/download</vt:lpwstr>
      </vt:variant>
      <vt:variant>
        <vt:lpwstr/>
      </vt:variant>
      <vt:variant>
        <vt:i4>5308431</vt:i4>
      </vt:variant>
      <vt:variant>
        <vt:i4>963</vt:i4>
      </vt:variant>
      <vt:variant>
        <vt:i4>0</vt:i4>
      </vt:variant>
      <vt:variant>
        <vt:i4>5</vt:i4>
      </vt:variant>
      <vt:variant>
        <vt:lpwstr>https://www.melbournewater.com.au/media/1801/download</vt:lpwstr>
      </vt:variant>
      <vt:variant>
        <vt:lpwstr/>
      </vt:variant>
      <vt:variant>
        <vt:i4>5308431</vt:i4>
      </vt:variant>
      <vt:variant>
        <vt:i4>960</vt:i4>
      </vt:variant>
      <vt:variant>
        <vt:i4>0</vt:i4>
      </vt:variant>
      <vt:variant>
        <vt:i4>5</vt:i4>
      </vt:variant>
      <vt:variant>
        <vt:lpwstr>https://www.melbournewater.com.au/media/1801/download</vt:lpwstr>
      </vt:variant>
      <vt:variant>
        <vt:lpwstr/>
      </vt:variant>
      <vt:variant>
        <vt:i4>5636111</vt:i4>
      </vt:variant>
      <vt:variant>
        <vt:i4>957</vt:i4>
      </vt:variant>
      <vt:variant>
        <vt:i4>0</vt:i4>
      </vt:variant>
      <vt:variant>
        <vt:i4>5</vt:i4>
      </vt:variant>
      <vt:variant>
        <vt:lpwstr>https://www.melbournewater.com.au/media/2836/download</vt:lpwstr>
      </vt:variant>
      <vt:variant>
        <vt:lpwstr/>
      </vt:variant>
      <vt:variant>
        <vt:i4>6422655</vt:i4>
      </vt:variant>
      <vt:variant>
        <vt:i4>954</vt:i4>
      </vt:variant>
      <vt:variant>
        <vt:i4>0</vt:i4>
      </vt:variant>
      <vt:variant>
        <vt:i4>5</vt:i4>
      </vt:variant>
      <vt:variant>
        <vt:lpwstr/>
      </vt:variant>
      <vt:variant>
        <vt:lpwstr>CaseStudyOurSpaceYourPlace</vt:lpwstr>
      </vt:variant>
      <vt:variant>
        <vt:i4>7602284</vt:i4>
      </vt:variant>
      <vt:variant>
        <vt:i4>948</vt:i4>
      </vt:variant>
      <vt:variant>
        <vt:i4>0</vt:i4>
      </vt:variant>
      <vt:variant>
        <vt:i4>5</vt:i4>
      </vt:variant>
      <vt:variant>
        <vt:lpwstr/>
      </vt:variant>
      <vt:variant>
        <vt:lpwstr>CaseStudyTenYearsofLivingRivers</vt:lpwstr>
      </vt:variant>
      <vt:variant>
        <vt:i4>524317</vt:i4>
      </vt:variant>
      <vt:variant>
        <vt:i4>945</vt:i4>
      </vt:variant>
      <vt:variant>
        <vt:i4>0</vt:i4>
      </vt:variant>
      <vt:variant>
        <vt:i4>5</vt:i4>
      </vt:variant>
      <vt:variant>
        <vt:lpwstr/>
      </vt:variant>
      <vt:variant>
        <vt:lpwstr>CaseStudyHealthyWaterwaysStrategy</vt:lpwstr>
      </vt:variant>
      <vt:variant>
        <vt:i4>7143533</vt:i4>
      </vt:variant>
      <vt:variant>
        <vt:i4>942</vt:i4>
      </vt:variant>
      <vt:variant>
        <vt:i4>0</vt:i4>
      </vt:variant>
      <vt:variant>
        <vt:i4>5</vt:i4>
      </vt:variant>
      <vt:variant>
        <vt:lpwstr/>
      </vt:variant>
      <vt:variant>
        <vt:lpwstr>CaseStudyWateringBolinBolin</vt:lpwstr>
      </vt:variant>
      <vt:variant>
        <vt:i4>3014702</vt:i4>
      </vt:variant>
      <vt:variant>
        <vt:i4>933</vt:i4>
      </vt:variant>
      <vt:variant>
        <vt:i4>0</vt:i4>
      </vt:variant>
      <vt:variant>
        <vt:i4>5</vt:i4>
      </vt:variant>
      <vt:variant>
        <vt:lpwstr/>
      </vt:variant>
      <vt:variant>
        <vt:lpwstr>Launching50yrCommunity</vt:lpwstr>
      </vt:variant>
      <vt:variant>
        <vt:i4>5636111</vt:i4>
      </vt:variant>
      <vt:variant>
        <vt:i4>918</vt:i4>
      </vt:variant>
      <vt:variant>
        <vt:i4>0</vt:i4>
      </vt:variant>
      <vt:variant>
        <vt:i4>5</vt:i4>
      </vt:variant>
      <vt:variant>
        <vt:lpwstr>https://www.melbournewater.com.au/media/2836/download</vt:lpwstr>
      </vt:variant>
      <vt:variant>
        <vt:lpwstr/>
      </vt:variant>
      <vt:variant>
        <vt:i4>5898250</vt:i4>
      </vt:variant>
      <vt:variant>
        <vt:i4>903</vt:i4>
      </vt:variant>
      <vt:variant>
        <vt:i4>0</vt:i4>
      </vt:variant>
      <vt:variant>
        <vt:i4>5</vt:i4>
      </vt:variant>
      <vt:variant>
        <vt:lpwstr>https://www.melbournewater.com.au/media/3371/download</vt:lpwstr>
      </vt:variant>
      <vt:variant>
        <vt:lpwstr/>
      </vt:variant>
      <vt:variant>
        <vt:i4>5898250</vt:i4>
      </vt:variant>
      <vt:variant>
        <vt:i4>900</vt:i4>
      </vt:variant>
      <vt:variant>
        <vt:i4>0</vt:i4>
      </vt:variant>
      <vt:variant>
        <vt:i4>5</vt:i4>
      </vt:variant>
      <vt:variant>
        <vt:lpwstr>https://www.melbournewater.com.au/media/3371/download</vt:lpwstr>
      </vt:variant>
      <vt:variant>
        <vt:lpwstr/>
      </vt:variant>
      <vt:variant>
        <vt:i4>3080221</vt:i4>
      </vt:variant>
      <vt:variant>
        <vt:i4>840</vt:i4>
      </vt:variant>
      <vt:variant>
        <vt:i4>0</vt:i4>
      </vt:variant>
      <vt:variant>
        <vt:i4>5</vt:i4>
      </vt:variant>
      <vt:variant>
        <vt:lpwstr/>
      </vt:variant>
      <vt:variant>
        <vt:lpwstr>_Healthy_Places_–</vt:lpwstr>
      </vt:variant>
      <vt:variant>
        <vt:i4>3080221</vt:i4>
      </vt:variant>
      <vt:variant>
        <vt:i4>729</vt:i4>
      </vt:variant>
      <vt:variant>
        <vt:i4>0</vt:i4>
      </vt:variant>
      <vt:variant>
        <vt:i4>5</vt:i4>
      </vt:variant>
      <vt:variant>
        <vt:lpwstr/>
      </vt:variant>
      <vt:variant>
        <vt:lpwstr>_Healthy_Places_–</vt:lpwstr>
      </vt:variant>
      <vt:variant>
        <vt:i4>5505109</vt:i4>
      </vt:variant>
      <vt:variant>
        <vt:i4>552</vt:i4>
      </vt:variant>
      <vt:variant>
        <vt:i4>0</vt:i4>
      </vt:variant>
      <vt:variant>
        <vt:i4>5</vt:i4>
      </vt:variant>
      <vt:variant>
        <vt:lpwstr>https://www.melbournewater.com.au/media/377/download</vt:lpwstr>
      </vt:variant>
      <vt:variant>
        <vt:lpwstr/>
      </vt:variant>
      <vt:variant>
        <vt:i4>5636111</vt:i4>
      </vt:variant>
      <vt:variant>
        <vt:i4>546</vt:i4>
      </vt:variant>
      <vt:variant>
        <vt:i4>0</vt:i4>
      </vt:variant>
      <vt:variant>
        <vt:i4>5</vt:i4>
      </vt:variant>
      <vt:variant>
        <vt:lpwstr>https://www.melbournewater.com.au/media/2836/download</vt:lpwstr>
      </vt:variant>
      <vt:variant>
        <vt:lpwstr/>
      </vt:variant>
      <vt:variant>
        <vt:i4>5636111</vt:i4>
      </vt:variant>
      <vt:variant>
        <vt:i4>543</vt:i4>
      </vt:variant>
      <vt:variant>
        <vt:i4>0</vt:i4>
      </vt:variant>
      <vt:variant>
        <vt:i4>5</vt:i4>
      </vt:variant>
      <vt:variant>
        <vt:lpwstr>https://www.melbournewater.com.au/media/2836/download</vt:lpwstr>
      </vt:variant>
      <vt:variant>
        <vt:lpwstr/>
      </vt:variant>
      <vt:variant>
        <vt:i4>1966134</vt:i4>
      </vt:variant>
      <vt:variant>
        <vt:i4>536</vt:i4>
      </vt:variant>
      <vt:variant>
        <vt:i4>0</vt:i4>
      </vt:variant>
      <vt:variant>
        <vt:i4>5</vt:i4>
      </vt:variant>
      <vt:variant>
        <vt:lpwstr/>
      </vt:variant>
      <vt:variant>
        <vt:lpwstr>_Toc526926743</vt:lpwstr>
      </vt:variant>
      <vt:variant>
        <vt:i4>1966134</vt:i4>
      </vt:variant>
      <vt:variant>
        <vt:i4>530</vt:i4>
      </vt:variant>
      <vt:variant>
        <vt:i4>0</vt:i4>
      </vt:variant>
      <vt:variant>
        <vt:i4>5</vt:i4>
      </vt:variant>
      <vt:variant>
        <vt:lpwstr/>
      </vt:variant>
      <vt:variant>
        <vt:lpwstr>_Toc526926742</vt:lpwstr>
      </vt:variant>
      <vt:variant>
        <vt:i4>1966134</vt:i4>
      </vt:variant>
      <vt:variant>
        <vt:i4>524</vt:i4>
      </vt:variant>
      <vt:variant>
        <vt:i4>0</vt:i4>
      </vt:variant>
      <vt:variant>
        <vt:i4>5</vt:i4>
      </vt:variant>
      <vt:variant>
        <vt:lpwstr/>
      </vt:variant>
      <vt:variant>
        <vt:lpwstr>_Toc526926741</vt:lpwstr>
      </vt:variant>
      <vt:variant>
        <vt:i4>1966134</vt:i4>
      </vt:variant>
      <vt:variant>
        <vt:i4>518</vt:i4>
      </vt:variant>
      <vt:variant>
        <vt:i4>0</vt:i4>
      </vt:variant>
      <vt:variant>
        <vt:i4>5</vt:i4>
      </vt:variant>
      <vt:variant>
        <vt:lpwstr/>
      </vt:variant>
      <vt:variant>
        <vt:lpwstr>_Toc526926740</vt:lpwstr>
      </vt:variant>
      <vt:variant>
        <vt:i4>1638454</vt:i4>
      </vt:variant>
      <vt:variant>
        <vt:i4>512</vt:i4>
      </vt:variant>
      <vt:variant>
        <vt:i4>0</vt:i4>
      </vt:variant>
      <vt:variant>
        <vt:i4>5</vt:i4>
      </vt:variant>
      <vt:variant>
        <vt:lpwstr/>
      </vt:variant>
      <vt:variant>
        <vt:lpwstr>_Toc526926739</vt:lpwstr>
      </vt:variant>
      <vt:variant>
        <vt:i4>1638454</vt:i4>
      </vt:variant>
      <vt:variant>
        <vt:i4>506</vt:i4>
      </vt:variant>
      <vt:variant>
        <vt:i4>0</vt:i4>
      </vt:variant>
      <vt:variant>
        <vt:i4>5</vt:i4>
      </vt:variant>
      <vt:variant>
        <vt:lpwstr/>
      </vt:variant>
      <vt:variant>
        <vt:lpwstr>_Toc526926738</vt:lpwstr>
      </vt:variant>
      <vt:variant>
        <vt:i4>1638454</vt:i4>
      </vt:variant>
      <vt:variant>
        <vt:i4>500</vt:i4>
      </vt:variant>
      <vt:variant>
        <vt:i4>0</vt:i4>
      </vt:variant>
      <vt:variant>
        <vt:i4>5</vt:i4>
      </vt:variant>
      <vt:variant>
        <vt:lpwstr/>
      </vt:variant>
      <vt:variant>
        <vt:lpwstr>_Toc526926737</vt:lpwstr>
      </vt:variant>
      <vt:variant>
        <vt:i4>1638454</vt:i4>
      </vt:variant>
      <vt:variant>
        <vt:i4>494</vt:i4>
      </vt:variant>
      <vt:variant>
        <vt:i4>0</vt:i4>
      </vt:variant>
      <vt:variant>
        <vt:i4>5</vt:i4>
      </vt:variant>
      <vt:variant>
        <vt:lpwstr/>
      </vt:variant>
      <vt:variant>
        <vt:lpwstr>_Toc526926736</vt:lpwstr>
      </vt:variant>
      <vt:variant>
        <vt:i4>1638454</vt:i4>
      </vt:variant>
      <vt:variant>
        <vt:i4>488</vt:i4>
      </vt:variant>
      <vt:variant>
        <vt:i4>0</vt:i4>
      </vt:variant>
      <vt:variant>
        <vt:i4>5</vt:i4>
      </vt:variant>
      <vt:variant>
        <vt:lpwstr/>
      </vt:variant>
      <vt:variant>
        <vt:lpwstr>_Toc526926735</vt:lpwstr>
      </vt:variant>
      <vt:variant>
        <vt:i4>1638454</vt:i4>
      </vt:variant>
      <vt:variant>
        <vt:i4>482</vt:i4>
      </vt:variant>
      <vt:variant>
        <vt:i4>0</vt:i4>
      </vt:variant>
      <vt:variant>
        <vt:i4>5</vt:i4>
      </vt:variant>
      <vt:variant>
        <vt:lpwstr/>
      </vt:variant>
      <vt:variant>
        <vt:lpwstr>_Toc526926734</vt:lpwstr>
      </vt:variant>
      <vt:variant>
        <vt:i4>1638454</vt:i4>
      </vt:variant>
      <vt:variant>
        <vt:i4>476</vt:i4>
      </vt:variant>
      <vt:variant>
        <vt:i4>0</vt:i4>
      </vt:variant>
      <vt:variant>
        <vt:i4>5</vt:i4>
      </vt:variant>
      <vt:variant>
        <vt:lpwstr/>
      </vt:variant>
      <vt:variant>
        <vt:lpwstr>_Toc526926733</vt:lpwstr>
      </vt:variant>
      <vt:variant>
        <vt:i4>1638454</vt:i4>
      </vt:variant>
      <vt:variant>
        <vt:i4>470</vt:i4>
      </vt:variant>
      <vt:variant>
        <vt:i4>0</vt:i4>
      </vt:variant>
      <vt:variant>
        <vt:i4>5</vt:i4>
      </vt:variant>
      <vt:variant>
        <vt:lpwstr/>
      </vt:variant>
      <vt:variant>
        <vt:lpwstr>_Toc526926732</vt:lpwstr>
      </vt:variant>
      <vt:variant>
        <vt:i4>1638454</vt:i4>
      </vt:variant>
      <vt:variant>
        <vt:i4>464</vt:i4>
      </vt:variant>
      <vt:variant>
        <vt:i4>0</vt:i4>
      </vt:variant>
      <vt:variant>
        <vt:i4>5</vt:i4>
      </vt:variant>
      <vt:variant>
        <vt:lpwstr/>
      </vt:variant>
      <vt:variant>
        <vt:lpwstr>_Toc526926731</vt:lpwstr>
      </vt:variant>
      <vt:variant>
        <vt:i4>1638454</vt:i4>
      </vt:variant>
      <vt:variant>
        <vt:i4>458</vt:i4>
      </vt:variant>
      <vt:variant>
        <vt:i4>0</vt:i4>
      </vt:variant>
      <vt:variant>
        <vt:i4>5</vt:i4>
      </vt:variant>
      <vt:variant>
        <vt:lpwstr/>
      </vt:variant>
      <vt:variant>
        <vt:lpwstr>_Toc526926730</vt:lpwstr>
      </vt:variant>
      <vt:variant>
        <vt:i4>1572918</vt:i4>
      </vt:variant>
      <vt:variant>
        <vt:i4>452</vt:i4>
      </vt:variant>
      <vt:variant>
        <vt:i4>0</vt:i4>
      </vt:variant>
      <vt:variant>
        <vt:i4>5</vt:i4>
      </vt:variant>
      <vt:variant>
        <vt:lpwstr/>
      </vt:variant>
      <vt:variant>
        <vt:lpwstr>_Toc526926729</vt:lpwstr>
      </vt:variant>
      <vt:variant>
        <vt:i4>1572918</vt:i4>
      </vt:variant>
      <vt:variant>
        <vt:i4>446</vt:i4>
      </vt:variant>
      <vt:variant>
        <vt:i4>0</vt:i4>
      </vt:variant>
      <vt:variant>
        <vt:i4>5</vt:i4>
      </vt:variant>
      <vt:variant>
        <vt:lpwstr/>
      </vt:variant>
      <vt:variant>
        <vt:lpwstr>_Toc526926728</vt:lpwstr>
      </vt:variant>
      <vt:variant>
        <vt:i4>1572918</vt:i4>
      </vt:variant>
      <vt:variant>
        <vt:i4>440</vt:i4>
      </vt:variant>
      <vt:variant>
        <vt:i4>0</vt:i4>
      </vt:variant>
      <vt:variant>
        <vt:i4>5</vt:i4>
      </vt:variant>
      <vt:variant>
        <vt:lpwstr/>
      </vt:variant>
      <vt:variant>
        <vt:lpwstr>_Toc526926727</vt:lpwstr>
      </vt:variant>
      <vt:variant>
        <vt:i4>1572918</vt:i4>
      </vt:variant>
      <vt:variant>
        <vt:i4>434</vt:i4>
      </vt:variant>
      <vt:variant>
        <vt:i4>0</vt:i4>
      </vt:variant>
      <vt:variant>
        <vt:i4>5</vt:i4>
      </vt:variant>
      <vt:variant>
        <vt:lpwstr/>
      </vt:variant>
      <vt:variant>
        <vt:lpwstr>_Toc526926726</vt:lpwstr>
      </vt:variant>
      <vt:variant>
        <vt:i4>1572918</vt:i4>
      </vt:variant>
      <vt:variant>
        <vt:i4>428</vt:i4>
      </vt:variant>
      <vt:variant>
        <vt:i4>0</vt:i4>
      </vt:variant>
      <vt:variant>
        <vt:i4>5</vt:i4>
      </vt:variant>
      <vt:variant>
        <vt:lpwstr/>
      </vt:variant>
      <vt:variant>
        <vt:lpwstr>_Toc526926725</vt:lpwstr>
      </vt:variant>
      <vt:variant>
        <vt:i4>1572918</vt:i4>
      </vt:variant>
      <vt:variant>
        <vt:i4>422</vt:i4>
      </vt:variant>
      <vt:variant>
        <vt:i4>0</vt:i4>
      </vt:variant>
      <vt:variant>
        <vt:i4>5</vt:i4>
      </vt:variant>
      <vt:variant>
        <vt:lpwstr/>
      </vt:variant>
      <vt:variant>
        <vt:lpwstr>_Toc526926724</vt:lpwstr>
      </vt:variant>
      <vt:variant>
        <vt:i4>1572918</vt:i4>
      </vt:variant>
      <vt:variant>
        <vt:i4>416</vt:i4>
      </vt:variant>
      <vt:variant>
        <vt:i4>0</vt:i4>
      </vt:variant>
      <vt:variant>
        <vt:i4>5</vt:i4>
      </vt:variant>
      <vt:variant>
        <vt:lpwstr/>
      </vt:variant>
      <vt:variant>
        <vt:lpwstr>_Toc526926723</vt:lpwstr>
      </vt:variant>
      <vt:variant>
        <vt:i4>1572918</vt:i4>
      </vt:variant>
      <vt:variant>
        <vt:i4>410</vt:i4>
      </vt:variant>
      <vt:variant>
        <vt:i4>0</vt:i4>
      </vt:variant>
      <vt:variant>
        <vt:i4>5</vt:i4>
      </vt:variant>
      <vt:variant>
        <vt:lpwstr/>
      </vt:variant>
      <vt:variant>
        <vt:lpwstr>_Toc526926722</vt:lpwstr>
      </vt:variant>
      <vt:variant>
        <vt:i4>1572918</vt:i4>
      </vt:variant>
      <vt:variant>
        <vt:i4>404</vt:i4>
      </vt:variant>
      <vt:variant>
        <vt:i4>0</vt:i4>
      </vt:variant>
      <vt:variant>
        <vt:i4>5</vt:i4>
      </vt:variant>
      <vt:variant>
        <vt:lpwstr/>
      </vt:variant>
      <vt:variant>
        <vt:lpwstr>_Toc526926721</vt:lpwstr>
      </vt:variant>
      <vt:variant>
        <vt:i4>1572918</vt:i4>
      </vt:variant>
      <vt:variant>
        <vt:i4>398</vt:i4>
      </vt:variant>
      <vt:variant>
        <vt:i4>0</vt:i4>
      </vt:variant>
      <vt:variant>
        <vt:i4>5</vt:i4>
      </vt:variant>
      <vt:variant>
        <vt:lpwstr/>
      </vt:variant>
      <vt:variant>
        <vt:lpwstr>_Toc526926720</vt:lpwstr>
      </vt:variant>
      <vt:variant>
        <vt:i4>1769526</vt:i4>
      </vt:variant>
      <vt:variant>
        <vt:i4>392</vt:i4>
      </vt:variant>
      <vt:variant>
        <vt:i4>0</vt:i4>
      </vt:variant>
      <vt:variant>
        <vt:i4>5</vt:i4>
      </vt:variant>
      <vt:variant>
        <vt:lpwstr/>
      </vt:variant>
      <vt:variant>
        <vt:lpwstr>_Toc526926719</vt:lpwstr>
      </vt:variant>
      <vt:variant>
        <vt:i4>1769526</vt:i4>
      </vt:variant>
      <vt:variant>
        <vt:i4>386</vt:i4>
      </vt:variant>
      <vt:variant>
        <vt:i4>0</vt:i4>
      </vt:variant>
      <vt:variant>
        <vt:i4>5</vt:i4>
      </vt:variant>
      <vt:variant>
        <vt:lpwstr/>
      </vt:variant>
      <vt:variant>
        <vt:lpwstr>_Toc526926718</vt:lpwstr>
      </vt:variant>
      <vt:variant>
        <vt:i4>1769526</vt:i4>
      </vt:variant>
      <vt:variant>
        <vt:i4>380</vt:i4>
      </vt:variant>
      <vt:variant>
        <vt:i4>0</vt:i4>
      </vt:variant>
      <vt:variant>
        <vt:i4>5</vt:i4>
      </vt:variant>
      <vt:variant>
        <vt:lpwstr/>
      </vt:variant>
      <vt:variant>
        <vt:lpwstr>_Toc526926717</vt:lpwstr>
      </vt:variant>
      <vt:variant>
        <vt:i4>1769526</vt:i4>
      </vt:variant>
      <vt:variant>
        <vt:i4>374</vt:i4>
      </vt:variant>
      <vt:variant>
        <vt:i4>0</vt:i4>
      </vt:variant>
      <vt:variant>
        <vt:i4>5</vt:i4>
      </vt:variant>
      <vt:variant>
        <vt:lpwstr/>
      </vt:variant>
      <vt:variant>
        <vt:lpwstr>_Toc526926716</vt:lpwstr>
      </vt:variant>
      <vt:variant>
        <vt:i4>1769526</vt:i4>
      </vt:variant>
      <vt:variant>
        <vt:i4>368</vt:i4>
      </vt:variant>
      <vt:variant>
        <vt:i4>0</vt:i4>
      </vt:variant>
      <vt:variant>
        <vt:i4>5</vt:i4>
      </vt:variant>
      <vt:variant>
        <vt:lpwstr/>
      </vt:variant>
      <vt:variant>
        <vt:lpwstr>_Toc526926715</vt:lpwstr>
      </vt:variant>
      <vt:variant>
        <vt:i4>1769526</vt:i4>
      </vt:variant>
      <vt:variant>
        <vt:i4>362</vt:i4>
      </vt:variant>
      <vt:variant>
        <vt:i4>0</vt:i4>
      </vt:variant>
      <vt:variant>
        <vt:i4>5</vt:i4>
      </vt:variant>
      <vt:variant>
        <vt:lpwstr/>
      </vt:variant>
      <vt:variant>
        <vt:lpwstr>_Toc526926714</vt:lpwstr>
      </vt:variant>
      <vt:variant>
        <vt:i4>1769526</vt:i4>
      </vt:variant>
      <vt:variant>
        <vt:i4>356</vt:i4>
      </vt:variant>
      <vt:variant>
        <vt:i4>0</vt:i4>
      </vt:variant>
      <vt:variant>
        <vt:i4>5</vt:i4>
      </vt:variant>
      <vt:variant>
        <vt:lpwstr/>
      </vt:variant>
      <vt:variant>
        <vt:lpwstr>_Toc526926713</vt:lpwstr>
      </vt:variant>
      <vt:variant>
        <vt:i4>1769526</vt:i4>
      </vt:variant>
      <vt:variant>
        <vt:i4>350</vt:i4>
      </vt:variant>
      <vt:variant>
        <vt:i4>0</vt:i4>
      </vt:variant>
      <vt:variant>
        <vt:i4>5</vt:i4>
      </vt:variant>
      <vt:variant>
        <vt:lpwstr/>
      </vt:variant>
      <vt:variant>
        <vt:lpwstr>_Toc526926712</vt:lpwstr>
      </vt:variant>
      <vt:variant>
        <vt:i4>1769526</vt:i4>
      </vt:variant>
      <vt:variant>
        <vt:i4>344</vt:i4>
      </vt:variant>
      <vt:variant>
        <vt:i4>0</vt:i4>
      </vt:variant>
      <vt:variant>
        <vt:i4>5</vt:i4>
      </vt:variant>
      <vt:variant>
        <vt:lpwstr/>
      </vt:variant>
      <vt:variant>
        <vt:lpwstr>_Toc526926711</vt:lpwstr>
      </vt:variant>
      <vt:variant>
        <vt:i4>1769526</vt:i4>
      </vt:variant>
      <vt:variant>
        <vt:i4>338</vt:i4>
      </vt:variant>
      <vt:variant>
        <vt:i4>0</vt:i4>
      </vt:variant>
      <vt:variant>
        <vt:i4>5</vt:i4>
      </vt:variant>
      <vt:variant>
        <vt:lpwstr/>
      </vt:variant>
      <vt:variant>
        <vt:lpwstr>_Toc526926710</vt:lpwstr>
      </vt:variant>
      <vt:variant>
        <vt:i4>1703990</vt:i4>
      </vt:variant>
      <vt:variant>
        <vt:i4>332</vt:i4>
      </vt:variant>
      <vt:variant>
        <vt:i4>0</vt:i4>
      </vt:variant>
      <vt:variant>
        <vt:i4>5</vt:i4>
      </vt:variant>
      <vt:variant>
        <vt:lpwstr/>
      </vt:variant>
      <vt:variant>
        <vt:lpwstr>_Toc526926709</vt:lpwstr>
      </vt:variant>
      <vt:variant>
        <vt:i4>1703990</vt:i4>
      </vt:variant>
      <vt:variant>
        <vt:i4>326</vt:i4>
      </vt:variant>
      <vt:variant>
        <vt:i4>0</vt:i4>
      </vt:variant>
      <vt:variant>
        <vt:i4>5</vt:i4>
      </vt:variant>
      <vt:variant>
        <vt:lpwstr/>
      </vt:variant>
      <vt:variant>
        <vt:lpwstr>_Toc526926708</vt:lpwstr>
      </vt:variant>
      <vt:variant>
        <vt:i4>1703990</vt:i4>
      </vt:variant>
      <vt:variant>
        <vt:i4>320</vt:i4>
      </vt:variant>
      <vt:variant>
        <vt:i4>0</vt:i4>
      </vt:variant>
      <vt:variant>
        <vt:i4>5</vt:i4>
      </vt:variant>
      <vt:variant>
        <vt:lpwstr/>
      </vt:variant>
      <vt:variant>
        <vt:lpwstr>_Toc526926707</vt:lpwstr>
      </vt:variant>
      <vt:variant>
        <vt:i4>1703990</vt:i4>
      </vt:variant>
      <vt:variant>
        <vt:i4>314</vt:i4>
      </vt:variant>
      <vt:variant>
        <vt:i4>0</vt:i4>
      </vt:variant>
      <vt:variant>
        <vt:i4>5</vt:i4>
      </vt:variant>
      <vt:variant>
        <vt:lpwstr/>
      </vt:variant>
      <vt:variant>
        <vt:lpwstr>_Toc526926706</vt:lpwstr>
      </vt:variant>
      <vt:variant>
        <vt:i4>1703990</vt:i4>
      </vt:variant>
      <vt:variant>
        <vt:i4>308</vt:i4>
      </vt:variant>
      <vt:variant>
        <vt:i4>0</vt:i4>
      </vt:variant>
      <vt:variant>
        <vt:i4>5</vt:i4>
      </vt:variant>
      <vt:variant>
        <vt:lpwstr/>
      </vt:variant>
      <vt:variant>
        <vt:lpwstr>_Toc526926705</vt:lpwstr>
      </vt:variant>
      <vt:variant>
        <vt:i4>1703990</vt:i4>
      </vt:variant>
      <vt:variant>
        <vt:i4>302</vt:i4>
      </vt:variant>
      <vt:variant>
        <vt:i4>0</vt:i4>
      </vt:variant>
      <vt:variant>
        <vt:i4>5</vt:i4>
      </vt:variant>
      <vt:variant>
        <vt:lpwstr/>
      </vt:variant>
      <vt:variant>
        <vt:lpwstr>_Toc526926704</vt:lpwstr>
      </vt:variant>
      <vt:variant>
        <vt:i4>1703990</vt:i4>
      </vt:variant>
      <vt:variant>
        <vt:i4>296</vt:i4>
      </vt:variant>
      <vt:variant>
        <vt:i4>0</vt:i4>
      </vt:variant>
      <vt:variant>
        <vt:i4>5</vt:i4>
      </vt:variant>
      <vt:variant>
        <vt:lpwstr/>
      </vt:variant>
      <vt:variant>
        <vt:lpwstr>_Toc526926703</vt:lpwstr>
      </vt:variant>
      <vt:variant>
        <vt:i4>1703990</vt:i4>
      </vt:variant>
      <vt:variant>
        <vt:i4>290</vt:i4>
      </vt:variant>
      <vt:variant>
        <vt:i4>0</vt:i4>
      </vt:variant>
      <vt:variant>
        <vt:i4>5</vt:i4>
      </vt:variant>
      <vt:variant>
        <vt:lpwstr/>
      </vt:variant>
      <vt:variant>
        <vt:lpwstr>_Toc526926702</vt:lpwstr>
      </vt:variant>
      <vt:variant>
        <vt:i4>1703990</vt:i4>
      </vt:variant>
      <vt:variant>
        <vt:i4>284</vt:i4>
      </vt:variant>
      <vt:variant>
        <vt:i4>0</vt:i4>
      </vt:variant>
      <vt:variant>
        <vt:i4>5</vt:i4>
      </vt:variant>
      <vt:variant>
        <vt:lpwstr/>
      </vt:variant>
      <vt:variant>
        <vt:lpwstr>_Toc526926701</vt:lpwstr>
      </vt:variant>
      <vt:variant>
        <vt:i4>1703990</vt:i4>
      </vt:variant>
      <vt:variant>
        <vt:i4>278</vt:i4>
      </vt:variant>
      <vt:variant>
        <vt:i4>0</vt:i4>
      </vt:variant>
      <vt:variant>
        <vt:i4>5</vt:i4>
      </vt:variant>
      <vt:variant>
        <vt:lpwstr/>
      </vt:variant>
      <vt:variant>
        <vt:lpwstr>_Toc526926700</vt:lpwstr>
      </vt:variant>
      <vt:variant>
        <vt:i4>1245239</vt:i4>
      </vt:variant>
      <vt:variant>
        <vt:i4>272</vt:i4>
      </vt:variant>
      <vt:variant>
        <vt:i4>0</vt:i4>
      </vt:variant>
      <vt:variant>
        <vt:i4>5</vt:i4>
      </vt:variant>
      <vt:variant>
        <vt:lpwstr/>
      </vt:variant>
      <vt:variant>
        <vt:lpwstr>_Toc526926699</vt:lpwstr>
      </vt:variant>
      <vt:variant>
        <vt:i4>1245239</vt:i4>
      </vt:variant>
      <vt:variant>
        <vt:i4>266</vt:i4>
      </vt:variant>
      <vt:variant>
        <vt:i4>0</vt:i4>
      </vt:variant>
      <vt:variant>
        <vt:i4>5</vt:i4>
      </vt:variant>
      <vt:variant>
        <vt:lpwstr/>
      </vt:variant>
      <vt:variant>
        <vt:lpwstr>_Toc526926698</vt:lpwstr>
      </vt:variant>
      <vt:variant>
        <vt:i4>1245239</vt:i4>
      </vt:variant>
      <vt:variant>
        <vt:i4>260</vt:i4>
      </vt:variant>
      <vt:variant>
        <vt:i4>0</vt:i4>
      </vt:variant>
      <vt:variant>
        <vt:i4>5</vt:i4>
      </vt:variant>
      <vt:variant>
        <vt:lpwstr/>
      </vt:variant>
      <vt:variant>
        <vt:lpwstr>_Toc526926697</vt:lpwstr>
      </vt:variant>
      <vt:variant>
        <vt:i4>1245239</vt:i4>
      </vt:variant>
      <vt:variant>
        <vt:i4>254</vt:i4>
      </vt:variant>
      <vt:variant>
        <vt:i4>0</vt:i4>
      </vt:variant>
      <vt:variant>
        <vt:i4>5</vt:i4>
      </vt:variant>
      <vt:variant>
        <vt:lpwstr/>
      </vt:variant>
      <vt:variant>
        <vt:lpwstr>_Toc526926696</vt:lpwstr>
      </vt:variant>
      <vt:variant>
        <vt:i4>1245239</vt:i4>
      </vt:variant>
      <vt:variant>
        <vt:i4>248</vt:i4>
      </vt:variant>
      <vt:variant>
        <vt:i4>0</vt:i4>
      </vt:variant>
      <vt:variant>
        <vt:i4>5</vt:i4>
      </vt:variant>
      <vt:variant>
        <vt:lpwstr/>
      </vt:variant>
      <vt:variant>
        <vt:lpwstr>_Toc526926695</vt:lpwstr>
      </vt:variant>
      <vt:variant>
        <vt:i4>1245239</vt:i4>
      </vt:variant>
      <vt:variant>
        <vt:i4>242</vt:i4>
      </vt:variant>
      <vt:variant>
        <vt:i4>0</vt:i4>
      </vt:variant>
      <vt:variant>
        <vt:i4>5</vt:i4>
      </vt:variant>
      <vt:variant>
        <vt:lpwstr/>
      </vt:variant>
      <vt:variant>
        <vt:lpwstr>_Toc526926694</vt:lpwstr>
      </vt:variant>
      <vt:variant>
        <vt:i4>1245239</vt:i4>
      </vt:variant>
      <vt:variant>
        <vt:i4>236</vt:i4>
      </vt:variant>
      <vt:variant>
        <vt:i4>0</vt:i4>
      </vt:variant>
      <vt:variant>
        <vt:i4>5</vt:i4>
      </vt:variant>
      <vt:variant>
        <vt:lpwstr/>
      </vt:variant>
      <vt:variant>
        <vt:lpwstr>_Toc526926693</vt:lpwstr>
      </vt:variant>
      <vt:variant>
        <vt:i4>1245239</vt:i4>
      </vt:variant>
      <vt:variant>
        <vt:i4>230</vt:i4>
      </vt:variant>
      <vt:variant>
        <vt:i4>0</vt:i4>
      </vt:variant>
      <vt:variant>
        <vt:i4>5</vt:i4>
      </vt:variant>
      <vt:variant>
        <vt:lpwstr/>
      </vt:variant>
      <vt:variant>
        <vt:lpwstr>_Toc526926692</vt:lpwstr>
      </vt:variant>
      <vt:variant>
        <vt:i4>1245239</vt:i4>
      </vt:variant>
      <vt:variant>
        <vt:i4>224</vt:i4>
      </vt:variant>
      <vt:variant>
        <vt:i4>0</vt:i4>
      </vt:variant>
      <vt:variant>
        <vt:i4>5</vt:i4>
      </vt:variant>
      <vt:variant>
        <vt:lpwstr/>
      </vt:variant>
      <vt:variant>
        <vt:lpwstr>_Toc526926691</vt:lpwstr>
      </vt:variant>
      <vt:variant>
        <vt:i4>1245239</vt:i4>
      </vt:variant>
      <vt:variant>
        <vt:i4>218</vt:i4>
      </vt:variant>
      <vt:variant>
        <vt:i4>0</vt:i4>
      </vt:variant>
      <vt:variant>
        <vt:i4>5</vt:i4>
      </vt:variant>
      <vt:variant>
        <vt:lpwstr/>
      </vt:variant>
      <vt:variant>
        <vt:lpwstr>_Toc526926690</vt:lpwstr>
      </vt:variant>
      <vt:variant>
        <vt:i4>1179703</vt:i4>
      </vt:variant>
      <vt:variant>
        <vt:i4>212</vt:i4>
      </vt:variant>
      <vt:variant>
        <vt:i4>0</vt:i4>
      </vt:variant>
      <vt:variant>
        <vt:i4>5</vt:i4>
      </vt:variant>
      <vt:variant>
        <vt:lpwstr/>
      </vt:variant>
      <vt:variant>
        <vt:lpwstr>_Toc526926689</vt:lpwstr>
      </vt:variant>
      <vt:variant>
        <vt:i4>1179703</vt:i4>
      </vt:variant>
      <vt:variant>
        <vt:i4>206</vt:i4>
      </vt:variant>
      <vt:variant>
        <vt:i4>0</vt:i4>
      </vt:variant>
      <vt:variant>
        <vt:i4>5</vt:i4>
      </vt:variant>
      <vt:variant>
        <vt:lpwstr/>
      </vt:variant>
      <vt:variant>
        <vt:lpwstr>_Toc526926688</vt:lpwstr>
      </vt:variant>
      <vt:variant>
        <vt:i4>1179703</vt:i4>
      </vt:variant>
      <vt:variant>
        <vt:i4>200</vt:i4>
      </vt:variant>
      <vt:variant>
        <vt:i4>0</vt:i4>
      </vt:variant>
      <vt:variant>
        <vt:i4>5</vt:i4>
      </vt:variant>
      <vt:variant>
        <vt:lpwstr/>
      </vt:variant>
      <vt:variant>
        <vt:lpwstr>_Toc526926687</vt:lpwstr>
      </vt:variant>
      <vt:variant>
        <vt:i4>1179703</vt:i4>
      </vt:variant>
      <vt:variant>
        <vt:i4>194</vt:i4>
      </vt:variant>
      <vt:variant>
        <vt:i4>0</vt:i4>
      </vt:variant>
      <vt:variant>
        <vt:i4>5</vt:i4>
      </vt:variant>
      <vt:variant>
        <vt:lpwstr/>
      </vt:variant>
      <vt:variant>
        <vt:lpwstr>_Toc526926686</vt:lpwstr>
      </vt:variant>
      <vt:variant>
        <vt:i4>1179703</vt:i4>
      </vt:variant>
      <vt:variant>
        <vt:i4>188</vt:i4>
      </vt:variant>
      <vt:variant>
        <vt:i4>0</vt:i4>
      </vt:variant>
      <vt:variant>
        <vt:i4>5</vt:i4>
      </vt:variant>
      <vt:variant>
        <vt:lpwstr/>
      </vt:variant>
      <vt:variant>
        <vt:lpwstr>_Toc526926685</vt:lpwstr>
      </vt:variant>
      <vt:variant>
        <vt:i4>1179703</vt:i4>
      </vt:variant>
      <vt:variant>
        <vt:i4>182</vt:i4>
      </vt:variant>
      <vt:variant>
        <vt:i4>0</vt:i4>
      </vt:variant>
      <vt:variant>
        <vt:i4>5</vt:i4>
      </vt:variant>
      <vt:variant>
        <vt:lpwstr/>
      </vt:variant>
      <vt:variant>
        <vt:lpwstr>_Toc526926684</vt:lpwstr>
      </vt:variant>
      <vt:variant>
        <vt:i4>1179703</vt:i4>
      </vt:variant>
      <vt:variant>
        <vt:i4>176</vt:i4>
      </vt:variant>
      <vt:variant>
        <vt:i4>0</vt:i4>
      </vt:variant>
      <vt:variant>
        <vt:i4>5</vt:i4>
      </vt:variant>
      <vt:variant>
        <vt:lpwstr/>
      </vt:variant>
      <vt:variant>
        <vt:lpwstr>_Toc526926683</vt:lpwstr>
      </vt:variant>
      <vt:variant>
        <vt:i4>1179703</vt:i4>
      </vt:variant>
      <vt:variant>
        <vt:i4>170</vt:i4>
      </vt:variant>
      <vt:variant>
        <vt:i4>0</vt:i4>
      </vt:variant>
      <vt:variant>
        <vt:i4>5</vt:i4>
      </vt:variant>
      <vt:variant>
        <vt:lpwstr/>
      </vt:variant>
      <vt:variant>
        <vt:lpwstr>_Toc526926682</vt:lpwstr>
      </vt:variant>
      <vt:variant>
        <vt:i4>1179703</vt:i4>
      </vt:variant>
      <vt:variant>
        <vt:i4>164</vt:i4>
      </vt:variant>
      <vt:variant>
        <vt:i4>0</vt:i4>
      </vt:variant>
      <vt:variant>
        <vt:i4>5</vt:i4>
      </vt:variant>
      <vt:variant>
        <vt:lpwstr/>
      </vt:variant>
      <vt:variant>
        <vt:lpwstr>_Toc526926681</vt:lpwstr>
      </vt:variant>
      <vt:variant>
        <vt:i4>1179703</vt:i4>
      </vt:variant>
      <vt:variant>
        <vt:i4>158</vt:i4>
      </vt:variant>
      <vt:variant>
        <vt:i4>0</vt:i4>
      </vt:variant>
      <vt:variant>
        <vt:i4>5</vt:i4>
      </vt:variant>
      <vt:variant>
        <vt:lpwstr/>
      </vt:variant>
      <vt:variant>
        <vt:lpwstr>_Toc526926680</vt:lpwstr>
      </vt:variant>
      <vt:variant>
        <vt:i4>1900599</vt:i4>
      </vt:variant>
      <vt:variant>
        <vt:i4>152</vt:i4>
      </vt:variant>
      <vt:variant>
        <vt:i4>0</vt:i4>
      </vt:variant>
      <vt:variant>
        <vt:i4>5</vt:i4>
      </vt:variant>
      <vt:variant>
        <vt:lpwstr/>
      </vt:variant>
      <vt:variant>
        <vt:lpwstr>_Toc526926679</vt:lpwstr>
      </vt:variant>
      <vt:variant>
        <vt:i4>1900599</vt:i4>
      </vt:variant>
      <vt:variant>
        <vt:i4>146</vt:i4>
      </vt:variant>
      <vt:variant>
        <vt:i4>0</vt:i4>
      </vt:variant>
      <vt:variant>
        <vt:i4>5</vt:i4>
      </vt:variant>
      <vt:variant>
        <vt:lpwstr/>
      </vt:variant>
      <vt:variant>
        <vt:lpwstr>_Toc526926678</vt:lpwstr>
      </vt:variant>
      <vt:variant>
        <vt:i4>1900599</vt:i4>
      </vt:variant>
      <vt:variant>
        <vt:i4>140</vt:i4>
      </vt:variant>
      <vt:variant>
        <vt:i4>0</vt:i4>
      </vt:variant>
      <vt:variant>
        <vt:i4>5</vt:i4>
      </vt:variant>
      <vt:variant>
        <vt:lpwstr/>
      </vt:variant>
      <vt:variant>
        <vt:lpwstr>_Toc526926677</vt:lpwstr>
      </vt:variant>
      <vt:variant>
        <vt:i4>1900599</vt:i4>
      </vt:variant>
      <vt:variant>
        <vt:i4>134</vt:i4>
      </vt:variant>
      <vt:variant>
        <vt:i4>0</vt:i4>
      </vt:variant>
      <vt:variant>
        <vt:i4>5</vt:i4>
      </vt:variant>
      <vt:variant>
        <vt:lpwstr/>
      </vt:variant>
      <vt:variant>
        <vt:lpwstr>_Toc526926676</vt:lpwstr>
      </vt:variant>
      <vt:variant>
        <vt:i4>1900599</vt:i4>
      </vt:variant>
      <vt:variant>
        <vt:i4>128</vt:i4>
      </vt:variant>
      <vt:variant>
        <vt:i4>0</vt:i4>
      </vt:variant>
      <vt:variant>
        <vt:i4>5</vt:i4>
      </vt:variant>
      <vt:variant>
        <vt:lpwstr/>
      </vt:variant>
      <vt:variant>
        <vt:lpwstr>_Toc526926675</vt:lpwstr>
      </vt:variant>
      <vt:variant>
        <vt:i4>1900599</vt:i4>
      </vt:variant>
      <vt:variant>
        <vt:i4>122</vt:i4>
      </vt:variant>
      <vt:variant>
        <vt:i4>0</vt:i4>
      </vt:variant>
      <vt:variant>
        <vt:i4>5</vt:i4>
      </vt:variant>
      <vt:variant>
        <vt:lpwstr/>
      </vt:variant>
      <vt:variant>
        <vt:lpwstr>_Toc526926674</vt:lpwstr>
      </vt:variant>
      <vt:variant>
        <vt:i4>1900599</vt:i4>
      </vt:variant>
      <vt:variant>
        <vt:i4>116</vt:i4>
      </vt:variant>
      <vt:variant>
        <vt:i4>0</vt:i4>
      </vt:variant>
      <vt:variant>
        <vt:i4>5</vt:i4>
      </vt:variant>
      <vt:variant>
        <vt:lpwstr/>
      </vt:variant>
      <vt:variant>
        <vt:lpwstr>_Toc526926673</vt:lpwstr>
      </vt:variant>
      <vt:variant>
        <vt:i4>1900599</vt:i4>
      </vt:variant>
      <vt:variant>
        <vt:i4>110</vt:i4>
      </vt:variant>
      <vt:variant>
        <vt:i4>0</vt:i4>
      </vt:variant>
      <vt:variant>
        <vt:i4>5</vt:i4>
      </vt:variant>
      <vt:variant>
        <vt:lpwstr/>
      </vt:variant>
      <vt:variant>
        <vt:lpwstr>_Toc526926672</vt:lpwstr>
      </vt:variant>
      <vt:variant>
        <vt:i4>1900599</vt:i4>
      </vt:variant>
      <vt:variant>
        <vt:i4>104</vt:i4>
      </vt:variant>
      <vt:variant>
        <vt:i4>0</vt:i4>
      </vt:variant>
      <vt:variant>
        <vt:i4>5</vt:i4>
      </vt:variant>
      <vt:variant>
        <vt:lpwstr/>
      </vt:variant>
      <vt:variant>
        <vt:lpwstr>_Toc526926671</vt:lpwstr>
      </vt:variant>
      <vt:variant>
        <vt:i4>1900599</vt:i4>
      </vt:variant>
      <vt:variant>
        <vt:i4>98</vt:i4>
      </vt:variant>
      <vt:variant>
        <vt:i4>0</vt:i4>
      </vt:variant>
      <vt:variant>
        <vt:i4>5</vt:i4>
      </vt:variant>
      <vt:variant>
        <vt:lpwstr/>
      </vt:variant>
      <vt:variant>
        <vt:lpwstr>_Toc526926670</vt:lpwstr>
      </vt:variant>
      <vt:variant>
        <vt:i4>1835063</vt:i4>
      </vt:variant>
      <vt:variant>
        <vt:i4>92</vt:i4>
      </vt:variant>
      <vt:variant>
        <vt:i4>0</vt:i4>
      </vt:variant>
      <vt:variant>
        <vt:i4>5</vt:i4>
      </vt:variant>
      <vt:variant>
        <vt:lpwstr/>
      </vt:variant>
      <vt:variant>
        <vt:lpwstr>_Toc526926669</vt:lpwstr>
      </vt:variant>
      <vt:variant>
        <vt:i4>1835063</vt:i4>
      </vt:variant>
      <vt:variant>
        <vt:i4>86</vt:i4>
      </vt:variant>
      <vt:variant>
        <vt:i4>0</vt:i4>
      </vt:variant>
      <vt:variant>
        <vt:i4>5</vt:i4>
      </vt:variant>
      <vt:variant>
        <vt:lpwstr/>
      </vt:variant>
      <vt:variant>
        <vt:lpwstr>_Toc526926668</vt:lpwstr>
      </vt:variant>
      <vt:variant>
        <vt:i4>1835063</vt:i4>
      </vt:variant>
      <vt:variant>
        <vt:i4>80</vt:i4>
      </vt:variant>
      <vt:variant>
        <vt:i4>0</vt:i4>
      </vt:variant>
      <vt:variant>
        <vt:i4>5</vt:i4>
      </vt:variant>
      <vt:variant>
        <vt:lpwstr/>
      </vt:variant>
      <vt:variant>
        <vt:lpwstr>_Toc526926667</vt:lpwstr>
      </vt:variant>
      <vt:variant>
        <vt:i4>1835063</vt:i4>
      </vt:variant>
      <vt:variant>
        <vt:i4>74</vt:i4>
      </vt:variant>
      <vt:variant>
        <vt:i4>0</vt:i4>
      </vt:variant>
      <vt:variant>
        <vt:i4>5</vt:i4>
      </vt:variant>
      <vt:variant>
        <vt:lpwstr/>
      </vt:variant>
      <vt:variant>
        <vt:lpwstr>_Toc526926666</vt:lpwstr>
      </vt:variant>
      <vt:variant>
        <vt:i4>1835063</vt:i4>
      </vt:variant>
      <vt:variant>
        <vt:i4>68</vt:i4>
      </vt:variant>
      <vt:variant>
        <vt:i4>0</vt:i4>
      </vt:variant>
      <vt:variant>
        <vt:i4>5</vt:i4>
      </vt:variant>
      <vt:variant>
        <vt:lpwstr/>
      </vt:variant>
      <vt:variant>
        <vt:lpwstr>_Toc526926665</vt:lpwstr>
      </vt:variant>
      <vt:variant>
        <vt:i4>1835063</vt:i4>
      </vt:variant>
      <vt:variant>
        <vt:i4>62</vt:i4>
      </vt:variant>
      <vt:variant>
        <vt:i4>0</vt:i4>
      </vt:variant>
      <vt:variant>
        <vt:i4>5</vt:i4>
      </vt:variant>
      <vt:variant>
        <vt:lpwstr/>
      </vt:variant>
      <vt:variant>
        <vt:lpwstr>_Toc526926664</vt:lpwstr>
      </vt:variant>
      <vt:variant>
        <vt:i4>1835063</vt:i4>
      </vt:variant>
      <vt:variant>
        <vt:i4>56</vt:i4>
      </vt:variant>
      <vt:variant>
        <vt:i4>0</vt:i4>
      </vt:variant>
      <vt:variant>
        <vt:i4>5</vt:i4>
      </vt:variant>
      <vt:variant>
        <vt:lpwstr/>
      </vt:variant>
      <vt:variant>
        <vt:lpwstr>_Toc526926663</vt:lpwstr>
      </vt:variant>
      <vt:variant>
        <vt:i4>1835063</vt:i4>
      </vt:variant>
      <vt:variant>
        <vt:i4>50</vt:i4>
      </vt:variant>
      <vt:variant>
        <vt:i4>0</vt:i4>
      </vt:variant>
      <vt:variant>
        <vt:i4>5</vt:i4>
      </vt:variant>
      <vt:variant>
        <vt:lpwstr/>
      </vt:variant>
      <vt:variant>
        <vt:lpwstr>_Toc526926662</vt:lpwstr>
      </vt:variant>
      <vt:variant>
        <vt:i4>1835063</vt:i4>
      </vt:variant>
      <vt:variant>
        <vt:i4>44</vt:i4>
      </vt:variant>
      <vt:variant>
        <vt:i4>0</vt:i4>
      </vt:variant>
      <vt:variant>
        <vt:i4>5</vt:i4>
      </vt:variant>
      <vt:variant>
        <vt:lpwstr/>
      </vt:variant>
      <vt:variant>
        <vt:lpwstr>_Toc526926661</vt:lpwstr>
      </vt:variant>
      <vt:variant>
        <vt:i4>1835063</vt:i4>
      </vt:variant>
      <vt:variant>
        <vt:i4>38</vt:i4>
      </vt:variant>
      <vt:variant>
        <vt:i4>0</vt:i4>
      </vt:variant>
      <vt:variant>
        <vt:i4>5</vt:i4>
      </vt:variant>
      <vt:variant>
        <vt:lpwstr/>
      </vt:variant>
      <vt:variant>
        <vt:lpwstr>_Toc526926660</vt:lpwstr>
      </vt:variant>
      <vt:variant>
        <vt:i4>2031671</vt:i4>
      </vt:variant>
      <vt:variant>
        <vt:i4>32</vt:i4>
      </vt:variant>
      <vt:variant>
        <vt:i4>0</vt:i4>
      </vt:variant>
      <vt:variant>
        <vt:i4>5</vt:i4>
      </vt:variant>
      <vt:variant>
        <vt:lpwstr/>
      </vt:variant>
      <vt:variant>
        <vt:lpwstr>_Toc526926659</vt:lpwstr>
      </vt:variant>
      <vt:variant>
        <vt:i4>2031671</vt:i4>
      </vt:variant>
      <vt:variant>
        <vt:i4>26</vt:i4>
      </vt:variant>
      <vt:variant>
        <vt:i4>0</vt:i4>
      </vt:variant>
      <vt:variant>
        <vt:i4>5</vt:i4>
      </vt:variant>
      <vt:variant>
        <vt:lpwstr/>
      </vt:variant>
      <vt:variant>
        <vt:lpwstr>_Toc526926658</vt:lpwstr>
      </vt:variant>
      <vt:variant>
        <vt:i4>2031671</vt:i4>
      </vt:variant>
      <vt:variant>
        <vt:i4>20</vt:i4>
      </vt:variant>
      <vt:variant>
        <vt:i4>0</vt:i4>
      </vt:variant>
      <vt:variant>
        <vt:i4>5</vt:i4>
      </vt:variant>
      <vt:variant>
        <vt:lpwstr/>
      </vt:variant>
      <vt:variant>
        <vt:lpwstr>_Toc526926657</vt:lpwstr>
      </vt:variant>
      <vt:variant>
        <vt:i4>2031671</vt:i4>
      </vt:variant>
      <vt:variant>
        <vt:i4>14</vt:i4>
      </vt:variant>
      <vt:variant>
        <vt:i4>0</vt:i4>
      </vt:variant>
      <vt:variant>
        <vt:i4>5</vt:i4>
      </vt:variant>
      <vt:variant>
        <vt:lpwstr/>
      </vt:variant>
      <vt:variant>
        <vt:lpwstr>_Toc526926656</vt:lpwstr>
      </vt:variant>
      <vt:variant>
        <vt:i4>2031671</vt:i4>
      </vt:variant>
      <vt:variant>
        <vt:i4>8</vt:i4>
      </vt:variant>
      <vt:variant>
        <vt:i4>0</vt:i4>
      </vt:variant>
      <vt:variant>
        <vt:i4>5</vt:i4>
      </vt:variant>
      <vt:variant>
        <vt:lpwstr/>
      </vt:variant>
      <vt:variant>
        <vt:lpwstr>_Toc526926655</vt:lpwstr>
      </vt:variant>
      <vt:variant>
        <vt:i4>65633</vt:i4>
      </vt:variant>
      <vt:variant>
        <vt:i4>3</vt:i4>
      </vt:variant>
      <vt:variant>
        <vt:i4>0</vt:i4>
      </vt:variant>
      <vt:variant>
        <vt:i4>5</vt:i4>
      </vt:variant>
      <vt:variant>
        <vt:lpwstr>mailto:enquiry@melbournewater.com.au</vt:lpwstr>
      </vt:variant>
      <vt:variant>
        <vt:lpwstr/>
      </vt:variant>
      <vt:variant>
        <vt:i4>4980818</vt:i4>
      </vt:variant>
      <vt:variant>
        <vt:i4>0</vt:i4>
      </vt:variant>
      <vt:variant>
        <vt:i4>0</vt:i4>
      </vt:variant>
      <vt:variant>
        <vt:i4>5</vt:i4>
      </vt:variant>
      <vt:variant>
        <vt:lpwstr>http://www.melbournewater.com.au/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Management Strategy Port Phillip and Westernport, Action Plan 2021 to 2026</dc:title>
  <dc:subject/>
  <dc:creator/>
  <cp:keywords/>
  <dc:description/>
  <cp:lastModifiedBy/>
  <cp:revision>1</cp:revision>
  <dcterms:created xsi:type="dcterms:W3CDTF">2021-09-07T01:23:00Z</dcterms:created>
  <dcterms:modified xsi:type="dcterms:W3CDTF">2022-07-26T00:09:00Z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ies>
</file>